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9405" w14:textId="439A9351" w:rsidR="004E3507" w:rsidRPr="00534562" w:rsidRDefault="00534562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</w:t>
      </w:r>
    </w:p>
    <w:p w14:paraId="260AA87F" w14:textId="77777777" w:rsidR="004E3507" w:rsidRPr="009E3A84" w:rsidRDefault="004E3507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9E3A84" w:rsidRDefault="004E3507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9E3A84" w:rsidRDefault="004E3507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9E3A84" w:rsidRDefault="004E3507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9E3A84" w:rsidRDefault="00A862BD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A84">
        <w:rPr>
          <w:rFonts w:ascii="Times New Roman" w:hAnsi="Times New Roman" w:cs="Times New Roman"/>
          <w:b/>
          <w:sz w:val="24"/>
          <w:szCs w:val="24"/>
        </w:rPr>
        <w:t>Д</w:t>
      </w:r>
      <w:r w:rsidR="00784FDD"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A84">
        <w:rPr>
          <w:rFonts w:ascii="Times New Roman" w:hAnsi="Times New Roman" w:cs="Times New Roman"/>
          <w:b/>
          <w:sz w:val="24"/>
          <w:szCs w:val="24"/>
        </w:rPr>
        <w:t>О</w:t>
      </w:r>
      <w:r w:rsidR="00784FDD"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A84">
        <w:rPr>
          <w:rFonts w:ascii="Times New Roman" w:hAnsi="Times New Roman" w:cs="Times New Roman"/>
          <w:b/>
          <w:sz w:val="24"/>
          <w:szCs w:val="24"/>
        </w:rPr>
        <w:t>К</w:t>
      </w:r>
      <w:r w:rsidR="00784FDD"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A84">
        <w:rPr>
          <w:rFonts w:ascii="Times New Roman" w:hAnsi="Times New Roman" w:cs="Times New Roman"/>
          <w:b/>
          <w:sz w:val="24"/>
          <w:szCs w:val="24"/>
        </w:rPr>
        <w:t>Л</w:t>
      </w:r>
      <w:r w:rsidR="00784FDD"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A84">
        <w:rPr>
          <w:rFonts w:ascii="Times New Roman" w:hAnsi="Times New Roman" w:cs="Times New Roman"/>
          <w:b/>
          <w:sz w:val="24"/>
          <w:szCs w:val="24"/>
        </w:rPr>
        <w:t>А</w:t>
      </w:r>
      <w:r w:rsidR="00784FDD"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A84">
        <w:rPr>
          <w:rFonts w:ascii="Times New Roman" w:hAnsi="Times New Roman" w:cs="Times New Roman"/>
          <w:b/>
          <w:sz w:val="24"/>
          <w:szCs w:val="24"/>
        </w:rPr>
        <w:t>Д</w:t>
      </w:r>
    </w:p>
    <w:p w14:paraId="562408AD" w14:textId="128F2BEB" w:rsidR="00A862BD" w:rsidRPr="009E3A84" w:rsidRDefault="00D70E8B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A84">
        <w:rPr>
          <w:rFonts w:ascii="Times New Roman" w:hAnsi="Times New Roman" w:cs="Times New Roman"/>
          <w:b/>
          <w:sz w:val="24"/>
          <w:szCs w:val="24"/>
        </w:rPr>
        <w:t>относно</w:t>
      </w:r>
      <w:r w:rsidR="00A862BD" w:rsidRPr="009E3A84">
        <w:rPr>
          <w:rFonts w:ascii="Times New Roman" w:hAnsi="Times New Roman" w:cs="Times New Roman"/>
          <w:b/>
          <w:sz w:val="24"/>
          <w:szCs w:val="24"/>
        </w:rPr>
        <w:t xml:space="preserve"> резултатите от извършена проверка и верификация на самооценката на община </w:t>
      </w:r>
      <w:r w:rsidR="000C11F5" w:rsidRPr="009E3A84">
        <w:rPr>
          <w:rFonts w:ascii="Times New Roman" w:hAnsi="Times New Roman" w:cs="Times New Roman"/>
          <w:b/>
          <w:sz w:val="24"/>
          <w:szCs w:val="24"/>
        </w:rPr>
        <w:t>град Добрич</w:t>
      </w:r>
      <w:r w:rsidRPr="009E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2BD" w:rsidRPr="009E3A84">
        <w:rPr>
          <w:rFonts w:ascii="Times New Roman" w:hAnsi="Times New Roman" w:cs="Times New Roman"/>
          <w:b/>
          <w:sz w:val="24"/>
          <w:szCs w:val="24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9E3A84" w:rsidRDefault="00C800E5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22EB56E" w14:textId="77777777" w:rsidR="00716E77" w:rsidRPr="009E3A84" w:rsidRDefault="00716E7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64C97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5E9116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9E3A84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0411C0D0" w:rsidR="004E3507" w:rsidRPr="009E3A84" w:rsidRDefault="00D12434" w:rsidP="00D12434">
      <w:pPr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юни</w:t>
      </w:r>
      <w:r w:rsidR="004E3507" w:rsidRPr="009E3A84">
        <w:rPr>
          <w:rFonts w:ascii="Times New Roman" w:hAnsi="Times New Roman" w:cs="Times New Roman"/>
          <w:bCs/>
          <w:sz w:val="24"/>
          <w:szCs w:val="24"/>
        </w:rPr>
        <w:t>, 2025 г.</w:t>
      </w:r>
    </w:p>
    <w:p w14:paraId="11409C4F" w14:textId="339F2F6A" w:rsidR="004E3507" w:rsidRDefault="004E3507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14C1A083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62CC30C0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4A38F309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27C44E8C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51C9A76B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6FC5A5CB" w14:textId="77777777" w:rsid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3306D18A" w14:textId="77777777" w:rsidR="00F127CC" w:rsidRPr="00F127CC" w:rsidRDefault="00F127CC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</w:p>
    <w:p w14:paraId="04F322A4" w14:textId="159A1D23" w:rsidR="00A862BD" w:rsidRPr="009E3A84" w:rsidRDefault="00A862BD" w:rsidP="00F70F4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A84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7E84B3C8" w14:textId="77777777" w:rsidR="00784FDD" w:rsidRPr="009E3A84" w:rsidRDefault="00784FDD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7665235" w14:textId="3DDACE36" w:rsidR="001000EB" w:rsidRPr="009E3A84" w:rsidRDefault="001000EB" w:rsidP="00F70F4F">
          <w:pPr>
            <w:pStyle w:val="TOCHeading"/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5F503DB2" w14:textId="29AD53A2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9E3A8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E3A84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E3A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2640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_Toc196812640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BC11D" w14:textId="18340841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1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_Toc196812641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C3B24" w14:textId="1B39F0E4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2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_Toc196812642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5CA77" w14:textId="47153463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3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_Toc196812643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7510C5" w14:textId="4EEE89C2" w:rsidR="001000EB" w:rsidRPr="009E3A84" w:rsidRDefault="001000EB" w:rsidP="00F70F4F">
          <w:pPr>
            <w:pStyle w:val="TOC2"/>
            <w:tabs>
              <w:tab w:val="left" w:pos="720"/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4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1.</w:t>
            </w:r>
            <w:r w:rsidRPr="009E3A84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_Toc196812644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131BB" w14:textId="2633A93A" w:rsidR="001000EB" w:rsidRPr="009E3A84" w:rsidRDefault="001000EB" w:rsidP="00F70F4F">
          <w:pPr>
            <w:pStyle w:val="TOC2"/>
            <w:tabs>
              <w:tab w:val="left" w:pos="720"/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5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2.</w:t>
            </w:r>
            <w:r w:rsidRPr="009E3A84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_Toc196812645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AD9671" w14:textId="13E5D1E2" w:rsidR="001000EB" w:rsidRPr="009E3A84" w:rsidRDefault="001000EB" w:rsidP="00F70F4F">
          <w:pPr>
            <w:pStyle w:val="TOC2"/>
            <w:tabs>
              <w:tab w:val="left" w:pos="720"/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6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3.</w:t>
            </w:r>
            <w:r w:rsidRPr="009E3A84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_Toc196812646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716024" w14:textId="1F92EE69" w:rsidR="001000EB" w:rsidRPr="009E3A84" w:rsidRDefault="001000EB" w:rsidP="00F70F4F">
          <w:pPr>
            <w:pStyle w:val="TOC2"/>
            <w:tabs>
              <w:tab w:val="left" w:pos="720"/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7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4.</w:t>
            </w:r>
            <w:r w:rsidRPr="009E3A84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_Toc196812647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821EEA" w14:textId="3AB8F7DB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8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КОНСТАТАЦИИ И </w:t>
            </w:r>
            <w:r w:rsidR="008C35E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ВЕРИФИКАЦИЯ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_Toc196812648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8EF0B" w14:textId="408ED339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9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_Toc196812649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275289" w14:textId="10494527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0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_Toc196812650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962DEF" w14:textId="3AF2A44C" w:rsidR="001000EB" w:rsidRPr="009E3A84" w:rsidRDefault="001000EB" w:rsidP="00F70F4F">
          <w:pPr>
            <w:pStyle w:val="TOC1"/>
            <w:tabs>
              <w:tab w:val="right" w:leader="dot" w:pos="9062"/>
            </w:tabs>
            <w:spacing w:line="276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1" w:history="1">
            <w:r w:rsidRPr="009E3A84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_Toc196812651 \h </w:instrTex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00C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Pr="009E3A8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C9684" w14:textId="7A2AD820" w:rsidR="001000EB" w:rsidRPr="009E3A84" w:rsidRDefault="001000EB" w:rsidP="00F70F4F">
          <w:p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E3A84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CF8FCD8" w14:textId="77777777" w:rsidR="00821640" w:rsidRPr="009E3A84" w:rsidRDefault="00821640" w:rsidP="00F70F4F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3F2076D" w14:textId="77777777" w:rsidR="00A862BD" w:rsidRPr="009E3A84" w:rsidRDefault="00A862BD" w:rsidP="00F70F4F">
      <w:pPr>
        <w:pStyle w:val="Heading1"/>
        <w:pageBreakBefore/>
        <w:spacing w:after="24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96812640"/>
      <w:r w:rsidRPr="009E3A8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СПИСЪК НА СЪКРАЩЕНИЯТА</w:t>
      </w:r>
      <w:bookmarkEnd w:id="0"/>
    </w:p>
    <w:p w14:paraId="0BEB3694" w14:textId="77777777" w:rsidR="001000EB" w:rsidRPr="009E3A84" w:rsidRDefault="001000EB" w:rsidP="00F70F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821640" w:rsidRPr="009E3A84" w14:paraId="1F6A9A22" w14:textId="77777777" w:rsidTr="00287A5D">
        <w:tc>
          <w:tcPr>
            <w:tcW w:w="1526" w:type="dxa"/>
          </w:tcPr>
          <w:p w14:paraId="5B91DF0E" w14:textId="250B3507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ЗОП</w:t>
            </w:r>
          </w:p>
        </w:tc>
        <w:tc>
          <w:tcPr>
            <w:tcW w:w="7513" w:type="dxa"/>
          </w:tcPr>
          <w:p w14:paraId="0626F3FB" w14:textId="7E654517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за обществените поръчки</w:t>
            </w:r>
          </w:p>
        </w:tc>
      </w:tr>
      <w:tr w:rsidR="00821640" w:rsidRPr="009E3A84" w14:paraId="12DF9098" w14:textId="77777777" w:rsidTr="00287A5D">
        <w:tc>
          <w:tcPr>
            <w:tcW w:w="1526" w:type="dxa"/>
          </w:tcPr>
          <w:p w14:paraId="57A7DBCC" w14:textId="58069C35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ЦАИС ЕОП</w:t>
            </w:r>
          </w:p>
        </w:tc>
        <w:tc>
          <w:tcPr>
            <w:tcW w:w="7513" w:type="dxa"/>
          </w:tcPr>
          <w:p w14:paraId="5DA80BF5" w14:textId="2B05E628" w:rsidR="00821640" w:rsidRPr="009E3A84" w:rsidRDefault="00151AF7" w:rsidP="00151AF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Централизирана автоматизирана информационна система „Електронни обществени поръчки“</w:t>
            </w:r>
          </w:p>
        </w:tc>
      </w:tr>
      <w:tr w:rsidR="00821640" w:rsidRPr="009E3A84" w14:paraId="2CEEECD9" w14:textId="77777777" w:rsidTr="00287A5D">
        <w:tc>
          <w:tcPr>
            <w:tcW w:w="1526" w:type="dxa"/>
          </w:tcPr>
          <w:p w14:paraId="25BAE1D9" w14:textId="7A60526B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CAF</w:t>
            </w:r>
          </w:p>
        </w:tc>
        <w:tc>
          <w:tcPr>
            <w:tcW w:w="7513" w:type="dxa"/>
          </w:tcPr>
          <w:p w14:paraId="0D771861" w14:textId="39274B06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Assessment</w:t>
            </w:r>
            <w:r w:rsidR="00D11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51AF7">
              <w:rPr>
                <w:rFonts w:ascii="Times New Roman" w:hAnsi="Times New Roman" w:cs="Times New Roman"/>
                <w:sz w:val="24"/>
                <w:szCs w:val="24"/>
              </w:rPr>
              <w:t>Общата рамка за оценка</w:t>
            </w:r>
          </w:p>
        </w:tc>
      </w:tr>
      <w:tr w:rsidR="00821640" w:rsidRPr="009E3A84" w14:paraId="528F15E2" w14:textId="77777777" w:rsidTr="00287A5D">
        <w:tc>
          <w:tcPr>
            <w:tcW w:w="1526" w:type="dxa"/>
          </w:tcPr>
          <w:p w14:paraId="65010FBB" w14:textId="36BEDE98" w:rsidR="00821640" w:rsidRPr="00151AF7" w:rsidRDefault="00151AF7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</w:p>
        </w:tc>
        <w:tc>
          <w:tcPr>
            <w:tcW w:w="7513" w:type="dxa"/>
          </w:tcPr>
          <w:p w14:paraId="19EBB0F8" w14:textId="77777777" w:rsidR="000756AA" w:rsidRDefault="000756AA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6AA">
              <w:rPr>
                <w:rFonts w:ascii="Times New Roman" w:hAnsi="Times New Roman" w:cs="Times New Roman"/>
                <w:sz w:val="24"/>
                <w:szCs w:val="24"/>
              </w:rPr>
              <w:t xml:space="preserve">International Organization for Standardization </w:t>
            </w:r>
          </w:p>
          <w:p w14:paraId="74C55D09" w14:textId="4A938F42" w:rsidR="00821640" w:rsidRPr="000756AA" w:rsidRDefault="000756AA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Стандарт, с</w:t>
            </w:r>
            <w:r w:rsidRPr="00075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5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за управление на качествот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821640" w:rsidRPr="009E3A84" w14:paraId="1FD437CB" w14:textId="77777777" w:rsidTr="00287A5D">
        <w:tc>
          <w:tcPr>
            <w:tcW w:w="1526" w:type="dxa"/>
          </w:tcPr>
          <w:p w14:paraId="5647636E" w14:textId="77777777" w:rsidR="00821640" w:rsidRPr="009E3A84" w:rsidRDefault="00821640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BBE551F" w14:textId="77777777" w:rsidR="00821640" w:rsidRPr="009E3A84" w:rsidRDefault="00821640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9E3A84" w14:paraId="5F74DF05" w14:textId="77777777" w:rsidTr="00287A5D">
        <w:tc>
          <w:tcPr>
            <w:tcW w:w="1526" w:type="dxa"/>
          </w:tcPr>
          <w:p w14:paraId="2B6D1CB2" w14:textId="77777777" w:rsidR="00821640" w:rsidRPr="009E3A84" w:rsidRDefault="00821640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13F2AA1D" w14:textId="77777777" w:rsidR="00821640" w:rsidRPr="009E3A84" w:rsidRDefault="00821640" w:rsidP="00F70F4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1AA6C12" w14:textId="77777777" w:rsidR="00821640" w:rsidRPr="009E3A84" w:rsidRDefault="00821640" w:rsidP="00F70F4F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E071B" w14:textId="77777777" w:rsidR="00821640" w:rsidRPr="009E3A84" w:rsidRDefault="00821640" w:rsidP="00F70F4F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24F54" w14:textId="0AEDAAD2" w:rsidR="00821640" w:rsidRPr="009E3A84" w:rsidRDefault="00A862BD" w:rsidP="00F70F4F">
      <w:pPr>
        <w:pStyle w:val="Heading1"/>
        <w:pageBreakBefore/>
        <w:spacing w:before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96812641"/>
      <w:r w:rsidRPr="009E3A8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7C5FBCB3" w14:textId="77777777" w:rsidR="001112DE" w:rsidRPr="009E3A84" w:rsidRDefault="001112DE" w:rsidP="00F70F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60CC55B" w14:textId="1D71BF6C" w:rsidR="00A562AD" w:rsidRPr="00B613BF" w:rsidRDefault="00A562AD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Настоящият доклад има за цел да представи резултатите от извършена проверка и верификация на самооценката на община град Добрич за присъждане на Европейски етикет за иновации и добро управление на местно ниво на Съвета на Европа в Република България в рамките на Седмата процедура.</w:t>
      </w:r>
    </w:p>
    <w:p w14:paraId="52FBED27" w14:textId="7A9EEF94" w:rsidR="00A562AD" w:rsidRPr="00B613BF" w:rsidRDefault="00A562AD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Проверката е направена в съответствие с Еталона (Бенчмарк), предоставените от община град Добрич материали, доказващи прилагането на 12-те принципа за добро демократично управление и утвърдените Правила и процедури за присъждане на Европейски етикет за иновации и добро управление на местно ниво в Република България.</w:t>
      </w:r>
    </w:p>
    <w:p w14:paraId="5127E801" w14:textId="3AFA3E7A" w:rsidR="00D12434" w:rsidRPr="00B613BF" w:rsidRDefault="00A562AD" w:rsidP="000B661E">
      <w:pPr>
        <w:spacing w:after="0" w:line="360" w:lineRule="auto"/>
        <w:jc w:val="both"/>
      </w:pPr>
      <w:r w:rsidRPr="00B613BF">
        <w:rPr>
          <w:rFonts w:ascii="Times New Roman" w:hAnsi="Times New Roman" w:cs="Times New Roman"/>
          <w:sz w:val="24"/>
          <w:szCs w:val="24"/>
        </w:rPr>
        <w:t>За всеки от 12-те принципа са направени констатации и оценка (представени по-надолу в доклада) относно степента на прилагането им в община град Добрич.</w:t>
      </w:r>
      <w:r w:rsidR="00D12434" w:rsidRPr="00B613BF">
        <w:t xml:space="preserve"> </w:t>
      </w:r>
      <w:r w:rsidR="00D12434" w:rsidRPr="00B613BF">
        <w:rPr>
          <w:rFonts w:ascii="Times New Roman" w:hAnsi="Times New Roman" w:cs="Times New Roman"/>
          <w:sz w:val="24"/>
          <w:szCs w:val="24"/>
        </w:rPr>
        <w:t>Оценката и анализът на предоставените документи и доказателства от общината показват, че</w:t>
      </w:r>
      <w:r w:rsidR="00D12434" w:rsidRPr="00B613BF">
        <w:t xml:space="preserve"> </w:t>
      </w:r>
      <w:r w:rsidR="00D12434" w:rsidRPr="00B613BF">
        <w:rPr>
          <w:rFonts w:ascii="Times New Roman" w:hAnsi="Times New Roman" w:cs="Times New Roman"/>
          <w:sz w:val="24"/>
          <w:szCs w:val="24"/>
        </w:rPr>
        <w:t>всички 12 принципа за добро демократично управление се прилагат в общината на добро или много добро ниво.</w:t>
      </w:r>
    </w:p>
    <w:p w14:paraId="01934F17" w14:textId="701BD49A" w:rsidR="00A562AD" w:rsidRPr="00B613BF" w:rsidRDefault="00D12434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На базата на предоставените от общината документи и доказателства и направените констатации и оценка, може да се направи изводът, че за община град Добрич</w:t>
      </w:r>
      <w:r w:rsidRPr="00B613BF">
        <w:t xml:space="preserve"> </w:t>
      </w:r>
      <w:r w:rsidRPr="00B613BF">
        <w:rPr>
          <w:rFonts w:ascii="Times New Roman" w:hAnsi="Times New Roman" w:cs="Times New Roman"/>
          <w:sz w:val="24"/>
          <w:szCs w:val="24"/>
        </w:rPr>
        <w:t>е постигнат стандарт за качество на управление на общината в съответствие с принципите за добро демократично управление на местно ниво на Съвета на Европа.</w:t>
      </w:r>
    </w:p>
    <w:p w14:paraId="43B81E3C" w14:textId="77777777" w:rsidR="00A562AD" w:rsidRPr="00B613BF" w:rsidRDefault="00A562AD" w:rsidP="00F70F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603C385" w14:textId="77777777" w:rsidR="00821640" w:rsidRPr="00B613BF" w:rsidRDefault="00821640" w:rsidP="00F70F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0E6AA4" w14:textId="77777777" w:rsidR="001112DE" w:rsidRPr="00B613BF" w:rsidRDefault="00AE60C4" w:rsidP="00F70F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96812642"/>
      <w:r w:rsidRPr="00B613BF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  <w:bookmarkEnd w:id="2"/>
      <w:r w:rsidR="001112DE" w:rsidRPr="00B613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96A324" w14:textId="77777777" w:rsidR="001112DE" w:rsidRPr="00B613BF" w:rsidRDefault="001112DE" w:rsidP="00F70F4F">
      <w:pPr>
        <w:pStyle w:val="ListParagraph"/>
        <w:spacing w:line="276" w:lineRule="auto"/>
        <w:ind w:left="578"/>
        <w:jc w:val="both"/>
        <w:rPr>
          <w:rFonts w:ascii="Times New Roman" w:hAnsi="Times New Roman" w:cs="Times New Roman"/>
          <w:sz w:val="24"/>
          <w:szCs w:val="24"/>
        </w:rPr>
      </w:pPr>
    </w:p>
    <w:p w14:paraId="18CF43F7" w14:textId="272C4242" w:rsidR="001112DE" w:rsidRPr="00B613BF" w:rsidRDefault="001112DE" w:rsidP="000B661E">
      <w:pPr>
        <w:pStyle w:val="ListParagraph"/>
        <w:numPr>
          <w:ilvl w:val="0"/>
          <w:numId w:val="15"/>
        </w:numPr>
        <w:spacing w:after="0" w:line="360" w:lineRule="auto"/>
        <w:ind w:left="572" w:hanging="357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>Основание за извършване на проверката и верификацията</w:t>
      </w:r>
      <w:r w:rsidRPr="00B613BF">
        <w:rPr>
          <w:rFonts w:ascii="Times New Roman" w:hAnsi="Times New Roman" w:cs="Times New Roman"/>
          <w:sz w:val="24"/>
          <w:szCs w:val="24"/>
        </w:rPr>
        <w:t>: включване в списъка на независимите експерти, утвърден със Заповед № РД-02-14-395/ 28.05.2020 г. на министъра на регионалното развитие и благоустройството, попълнена декларация за безпристрастност, сключен договор № РД-02-29-362/ 14.04.2025 г. между МРРБ и Изпълнител – „ЕВРОКОНСУЛТАНТС БЪЛГАРИЯ С.А.“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етикет;</w:t>
      </w:r>
    </w:p>
    <w:p w14:paraId="626F1732" w14:textId="465B5739" w:rsidR="001112DE" w:rsidRPr="00B613BF" w:rsidRDefault="001112DE" w:rsidP="000B661E">
      <w:pPr>
        <w:pStyle w:val="ListParagraph"/>
        <w:numPr>
          <w:ilvl w:val="0"/>
          <w:numId w:val="15"/>
        </w:numPr>
        <w:spacing w:after="0" w:line="360" w:lineRule="auto"/>
        <w:ind w:left="572" w:hanging="357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>Предмет на проверката и верификацията</w:t>
      </w:r>
      <w:r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="006C334C" w:rsidRPr="00E7092D">
        <w:rPr>
          <w:rFonts w:ascii="Times New Roman" w:hAnsi="Times New Roman" w:cs="Times New Roman"/>
          <w:sz w:val="24"/>
          <w:szCs w:val="24"/>
        </w:rPr>
        <w:t>е</w:t>
      </w:r>
      <w:r w:rsidR="006C334C" w:rsidRPr="00C65B69">
        <w:rPr>
          <w:rFonts w:ascii="Times New Roman" w:hAnsi="Times New Roman" w:cs="Times New Roman"/>
          <w:sz w:val="24"/>
          <w:szCs w:val="24"/>
        </w:rPr>
        <w:t xml:space="preserve"> удостоветяване на прилагането на 12-те принципа за добро демократично управление, чрез изпълнение на </w:t>
      </w:r>
      <w:r w:rsidR="006C334C" w:rsidRPr="00C65B69">
        <w:rPr>
          <w:rFonts w:ascii="Times New Roman" w:hAnsi="Times New Roman" w:cs="Times New Roman"/>
          <w:sz w:val="24"/>
          <w:szCs w:val="24"/>
        </w:rPr>
        <w:lastRenderedPageBreak/>
        <w:t xml:space="preserve">съответните дейности и индикатори, характеризиращи европейския стандарт за добро демократично управление на местно ниво в община </w:t>
      </w:r>
      <w:r w:rsidR="006C334C">
        <w:rPr>
          <w:rFonts w:ascii="Times New Roman" w:hAnsi="Times New Roman" w:cs="Times New Roman"/>
          <w:sz w:val="24"/>
          <w:szCs w:val="24"/>
        </w:rPr>
        <w:t>град Добрич</w:t>
      </w:r>
      <w:r w:rsidR="006C334C" w:rsidRPr="00C65B69">
        <w:rPr>
          <w:rFonts w:ascii="Times New Roman" w:hAnsi="Times New Roman" w:cs="Times New Roman"/>
          <w:sz w:val="24"/>
          <w:szCs w:val="24"/>
        </w:rPr>
        <w:t xml:space="preserve"> съгласно утвърдения Еталон (бенчмарк)</w:t>
      </w:r>
      <w:r w:rsidRPr="00B613BF">
        <w:rPr>
          <w:rFonts w:ascii="Times New Roman" w:hAnsi="Times New Roman" w:cs="Times New Roman"/>
          <w:sz w:val="24"/>
          <w:szCs w:val="24"/>
        </w:rPr>
        <w:t>;</w:t>
      </w:r>
    </w:p>
    <w:p w14:paraId="5AD9C968" w14:textId="7BFFACD7" w:rsidR="001112DE" w:rsidRPr="00B613BF" w:rsidRDefault="001112DE" w:rsidP="000B661E">
      <w:pPr>
        <w:pStyle w:val="ListParagraph"/>
        <w:numPr>
          <w:ilvl w:val="0"/>
          <w:numId w:val="15"/>
        </w:numPr>
        <w:spacing w:after="0" w:line="360" w:lineRule="auto"/>
        <w:ind w:left="572" w:hanging="357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>Отговорност за управленските решения във връзка с участието на община град Добрич</w:t>
      </w:r>
      <w:r w:rsidRPr="00B613BF">
        <w:rPr>
          <w:rFonts w:ascii="Times New Roman" w:hAnsi="Times New Roman" w:cs="Times New Roman"/>
          <w:sz w:val="24"/>
          <w:szCs w:val="24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съответно общинският съвет и кметът на общината.</w:t>
      </w:r>
    </w:p>
    <w:p w14:paraId="433B0905" w14:textId="77777777" w:rsidR="00D12434" w:rsidRPr="00B613BF" w:rsidRDefault="001112DE" w:rsidP="000B661E">
      <w:pPr>
        <w:pStyle w:val="ListParagraph"/>
        <w:numPr>
          <w:ilvl w:val="0"/>
          <w:numId w:val="15"/>
        </w:numPr>
        <w:spacing w:after="0" w:line="360" w:lineRule="auto"/>
        <w:ind w:left="572" w:hanging="357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>Отговорността на националния експерт</w:t>
      </w:r>
      <w:r w:rsidRPr="00B613BF">
        <w:rPr>
          <w:rFonts w:ascii="Times New Roman" w:hAnsi="Times New Roman" w:cs="Times New Roman"/>
          <w:sz w:val="24"/>
          <w:szCs w:val="24"/>
        </w:rPr>
        <w:t xml:space="preserve">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022E7E3D" w14:textId="5B7F71BB" w:rsidR="00A562AD" w:rsidRPr="00B613BF" w:rsidRDefault="001112DE" w:rsidP="000B661E">
      <w:pPr>
        <w:pStyle w:val="ListParagraph"/>
        <w:numPr>
          <w:ilvl w:val="0"/>
          <w:numId w:val="15"/>
        </w:numPr>
        <w:spacing w:after="0" w:line="360" w:lineRule="auto"/>
        <w:ind w:left="572" w:hanging="357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Националната платформа с решение по т. 5 от Протокол № 1 от 17.10.2019 г.</w:t>
      </w:r>
      <w:r w:rsidR="006C5539" w:rsidRPr="00B613BF">
        <w:rPr>
          <w:rFonts w:ascii="Times New Roman" w:hAnsi="Times New Roman" w:cs="Times New Roman"/>
          <w:sz w:val="24"/>
          <w:szCs w:val="24"/>
        </w:rPr>
        <w:t>, следвайки изис</w:t>
      </w:r>
      <w:r w:rsidR="00F86A87" w:rsidRPr="00B613BF">
        <w:rPr>
          <w:rFonts w:ascii="Times New Roman" w:hAnsi="Times New Roman" w:cs="Times New Roman"/>
          <w:sz w:val="24"/>
          <w:szCs w:val="24"/>
        </w:rPr>
        <w:t>к</w:t>
      </w:r>
      <w:r w:rsidR="006C5539" w:rsidRPr="00B613BF">
        <w:rPr>
          <w:rFonts w:ascii="Times New Roman" w:hAnsi="Times New Roman" w:cs="Times New Roman"/>
          <w:sz w:val="24"/>
          <w:szCs w:val="24"/>
        </w:rPr>
        <w:t>ванията, съдържащи се в Методическите указания за изготвяне на доклад относно резултатите от извършена проверка и верификация на самооценката на община кандидат за присъждане на Европейски етикет за иновации и добро управление на местно ниво на Съвета на Европа в Република България</w:t>
      </w:r>
    </w:p>
    <w:p w14:paraId="3C59FE52" w14:textId="77777777" w:rsidR="00A562AD" w:rsidRPr="00B613BF" w:rsidRDefault="00A562AD" w:rsidP="00F70F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B1E1A66" w14:textId="77777777" w:rsidR="00821640" w:rsidRPr="00B613BF" w:rsidRDefault="00821640" w:rsidP="00F70F4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3ABF61" w14:textId="08989653" w:rsidR="00AE60C4" w:rsidRPr="00B613BF" w:rsidRDefault="004E3507" w:rsidP="00F70F4F">
      <w:pPr>
        <w:pStyle w:val="Heading1"/>
        <w:spacing w:before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96812643"/>
      <w:r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 </w:t>
      </w:r>
      <w:r w:rsidR="00AE60C4"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6011D246" w14:textId="44A27E43" w:rsidR="00821640" w:rsidRPr="00B613BF" w:rsidRDefault="00821640" w:rsidP="00F70F4F">
      <w:pPr>
        <w:pStyle w:val="ListParagraph"/>
        <w:numPr>
          <w:ilvl w:val="0"/>
          <w:numId w:val="12"/>
        </w:numPr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196812644"/>
      <w:r w:rsidRPr="00B613BF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</w:p>
    <w:p w14:paraId="65D69C9C" w14:textId="77777777" w:rsidR="00460D2D" w:rsidRPr="00B613BF" w:rsidRDefault="00460D2D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AF597" w14:textId="77777777" w:rsidR="006636E5" w:rsidRPr="00B613BF" w:rsidRDefault="00460D2D" w:rsidP="000B661E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Основната цел е установяване на качеството на управление в община град Добрич в съответствие с 12-те принципа за добро демократично управление и в зависимост от степента на тяхното прилагане</w:t>
      </w:r>
      <w:r w:rsidR="006636E5" w:rsidRPr="00B613BF">
        <w:rPr>
          <w:rFonts w:ascii="Times New Roman" w:hAnsi="Times New Roman" w:cs="Times New Roman"/>
          <w:sz w:val="24"/>
          <w:szCs w:val="24"/>
        </w:rPr>
        <w:t>.</w:t>
      </w:r>
    </w:p>
    <w:p w14:paraId="067469CC" w14:textId="590CF460" w:rsidR="00460D2D" w:rsidRPr="00B613BF" w:rsidRDefault="006636E5" w:rsidP="000B661E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С</w:t>
      </w:r>
      <w:r w:rsidR="00460D2D" w:rsidRPr="00B613BF">
        <w:rPr>
          <w:rFonts w:ascii="Times New Roman" w:hAnsi="Times New Roman" w:cs="Times New Roman"/>
          <w:sz w:val="24"/>
          <w:szCs w:val="24"/>
        </w:rPr>
        <w:t>пецифични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за добро управлението на общината.</w:t>
      </w:r>
    </w:p>
    <w:p w14:paraId="19DBD5FF" w14:textId="77777777" w:rsidR="006636E5" w:rsidRPr="00B613BF" w:rsidRDefault="006636E5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5F03F8E" w14:textId="5DC5A1BC" w:rsidR="00460D2D" w:rsidRPr="00B613BF" w:rsidRDefault="00460D2D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9E647" w14:textId="6949C025" w:rsidR="00821640" w:rsidRPr="00B613BF" w:rsidRDefault="00821640" w:rsidP="00F70F4F">
      <w:pPr>
        <w:pStyle w:val="ListParagraph"/>
        <w:numPr>
          <w:ilvl w:val="0"/>
          <w:numId w:val="12"/>
        </w:numPr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196812645"/>
      <w:r w:rsidRPr="00B613BF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5"/>
    </w:p>
    <w:p w14:paraId="6A2B1775" w14:textId="77777777" w:rsidR="006636E5" w:rsidRPr="00B613BF" w:rsidRDefault="006636E5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60050CD" w14:textId="02B63998" w:rsidR="006636E5" w:rsidRDefault="006636E5" w:rsidP="000B661E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Проверката е направена в периода 01</w:t>
      </w:r>
      <w:r w:rsidR="00E94465" w:rsidRPr="00B613BF">
        <w:rPr>
          <w:rFonts w:ascii="Times New Roman" w:hAnsi="Times New Roman" w:cs="Times New Roman"/>
          <w:sz w:val="24"/>
          <w:szCs w:val="24"/>
        </w:rPr>
        <w:t>.05.</w:t>
      </w:r>
      <w:r w:rsidRPr="006C0787">
        <w:rPr>
          <w:rFonts w:ascii="Times New Roman" w:hAnsi="Times New Roman" w:cs="Times New Roman"/>
          <w:sz w:val="24"/>
          <w:szCs w:val="24"/>
        </w:rPr>
        <w:t xml:space="preserve">2025 г. </w:t>
      </w:r>
      <w:r w:rsidR="00B56937" w:rsidRPr="006C0787">
        <w:rPr>
          <w:rFonts w:ascii="Times New Roman" w:hAnsi="Times New Roman" w:cs="Times New Roman"/>
          <w:sz w:val="24"/>
          <w:szCs w:val="24"/>
        </w:rPr>
        <w:t xml:space="preserve">– 06.06.2025 г. </w:t>
      </w:r>
      <w:r w:rsidR="00667ECF" w:rsidRPr="006C0787">
        <w:rPr>
          <w:rFonts w:ascii="Times New Roman" w:hAnsi="Times New Roman" w:cs="Times New Roman"/>
          <w:sz w:val="24"/>
          <w:szCs w:val="24"/>
        </w:rPr>
        <w:t xml:space="preserve">с териториален обхват - територията на община град Добрич </w:t>
      </w:r>
      <w:r w:rsidRPr="006C0787">
        <w:rPr>
          <w:rFonts w:ascii="Times New Roman" w:hAnsi="Times New Roman" w:cs="Times New Roman"/>
          <w:sz w:val="24"/>
          <w:szCs w:val="24"/>
        </w:rPr>
        <w:t>и обхваща политики, стратегии, планове, програми в конкретни области, вътрешни правила, структурни</w:t>
      </w:r>
      <w:r w:rsidRPr="00B613BF">
        <w:rPr>
          <w:rFonts w:ascii="Times New Roman" w:hAnsi="Times New Roman" w:cs="Times New Roman"/>
          <w:sz w:val="24"/>
          <w:szCs w:val="24"/>
        </w:rPr>
        <w:t xml:space="preserve"> и организационни мерки, дейност на  обществени съвети, публични обсъждания и др.</w:t>
      </w:r>
      <w:r w:rsidR="00667E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8B6793" w14:textId="77777777" w:rsidR="006636E5" w:rsidRPr="00B613BF" w:rsidRDefault="006636E5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837C7" w14:textId="77777777" w:rsidR="008945BB" w:rsidRPr="00B613BF" w:rsidRDefault="00821640" w:rsidP="00F70F4F">
      <w:pPr>
        <w:pStyle w:val="ListParagraph"/>
        <w:numPr>
          <w:ilvl w:val="0"/>
          <w:numId w:val="12"/>
        </w:numPr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96812646"/>
      <w:r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Използвана методология за извършване на проверка и верификация. </w:t>
      </w:r>
    </w:p>
    <w:p w14:paraId="2A370B15" w14:textId="77777777" w:rsidR="008945BB" w:rsidRPr="00B613BF" w:rsidRDefault="008945BB" w:rsidP="00F70F4F">
      <w:pPr>
        <w:pStyle w:val="ListParagraph"/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F490756" w14:textId="02999F09" w:rsidR="008945BB" w:rsidRPr="00B613BF" w:rsidRDefault="008945BB" w:rsidP="000B661E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 извършване на проверката е използван системен подход, обхващащ анализ на информация и оценка на релевантни взаимовръзки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гражданското участие в местното самоуправление.</w:t>
      </w:r>
    </w:p>
    <w:p w14:paraId="4C7E1A82" w14:textId="77777777" w:rsidR="008945BB" w:rsidRPr="00B613BF" w:rsidRDefault="008945BB" w:rsidP="00F70F4F">
      <w:pPr>
        <w:pStyle w:val="ListParagraph"/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66897" w14:textId="77777777" w:rsidR="008945BB" w:rsidRPr="00B613BF" w:rsidRDefault="008945BB" w:rsidP="00F70F4F">
      <w:pPr>
        <w:pStyle w:val="ListParagraph"/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24D34" w14:textId="1CCBC738" w:rsidR="00821640" w:rsidRPr="00B613BF" w:rsidRDefault="00821640" w:rsidP="00F70F4F">
      <w:pPr>
        <w:pStyle w:val="ListParagraph"/>
        <w:numPr>
          <w:ilvl w:val="0"/>
          <w:numId w:val="12"/>
        </w:numPr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Методи за събиране и анализ на допълнителна информация</w:t>
      </w:r>
      <w:bookmarkEnd w:id="6"/>
    </w:p>
    <w:p w14:paraId="428188BD" w14:textId="77777777" w:rsidR="005814B9" w:rsidRPr="00B613BF" w:rsidRDefault="005814B9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A1765BA" w14:textId="43B79B2A" w:rsidR="005814B9" w:rsidRPr="00B613BF" w:rsidRDefault="005814B9" w:rsidP="000B661E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В рамките на проверката е извършен преглед, проучване и сравняване на допълнителни документи и информация, която е публикувана в Интернет страницата на общината, в Интернет страниците на други органи на законодателната, изпълнителната и съдебната власт, както и други органи и организации.</w:t>
      </w:r>
    </w:p>
    <w:p w14:paraId="278AA434" w14:textId="77777777" w:rsidR="005814B9" w:rsidRPr="00B613BF" w:rsidRDefault="005814B9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E8566CC" w14:textId="09408CBD" w:rsidR="00821640" w:rsidRPr="00B613BF" w:rsidRDefault="00821640" w:rsidP="00F70F4F">
      <w:pPr>
        <w:pStyle w:val="ListParagraph"/>
        <w:numPr>
          <w:ilvl w:val="0"/>
          <w:numId w:val="12"/>
        </w:numPr>
        <w:spacing w:after="0" w:line="276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7" w:name="_Toc196812647"/>
      <w:r w:rsidRPr="00B613BF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7"/>
    </w:p>
    <w:p w14:paraId="21930CD4" w14:textId="77777777" w:rsidR="005814B9" w:rsidRPr="00B613BF" w:rsidRDefault="005814B9" w:rsidP="00F70F4F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D3F73" w14:textId="77777777" w:rsidR="005814B9" w:rsidRPr="00B613BF" w:rsidRDefault="005814B9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(или възможния ефект) на посочените от общината дейности върху изпълнението на всеки индикатор от 12-те принципа за добро демократично управление. Към основния критерий за преценка на индикаторите са използвани някои от възможните подкритерии, както следва:</w:t>
      </w:r>
    </w:p>
    <w:p w14:paraId="6E67D0E7" w14:textId="77777777" w:rsidR="005814B9" w:rsidRPr="00B613BF" w:rsidRDefault="005814B9" w:rsidP="000B661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- Подкритерий 1 - Вярно и честно представени доказателства, имащи  съществен и всеобхватен ефект - Положително мнение (+) -- (потвърждаващо самооценката);</w:t>
      </w:r>
    </w:p>
    <w:p w14:paraId="1FC61B9E" w14:textId="77777777" w:rsidR="005814B9" w:rsidRPr="00B613BF" w:rsidRDefault="005814B9" w:rsidP="000B661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- Подкритерий 2 - Вярно и честно представени доказателства, имащи  съществен, но не всеобхватен ефект - Положително мнение (+) - (потвърждаващо самооценката);</w:t>
      </w:r>
    </w:p>
    <w:p w14:paraId="0E1E43F5" w14:textId="77777777" w:rsidR="005814B9" w:rsidRPr="00B613BF" w:rsidRDefault="005814B9" w:rsidP="000B661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- Подкритерий 3 - 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 - Отрицателно мнение (–) (непотвърждаващо самооценката);</w:t>
      </w:r>
    </w:p>
    <w:p w14:paraId="3A21D363" w14:textId="77777777" w:rsidR="005814B9" w:rsidRPr="00B613BF" w:rsidRDefault="005814B9" w:rsidP="000B661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- Подкритерий 4 - Невъзможност да бъдат получени достатъчни и уместни доказателства и да се оцени ефекта - Отрицателно мнение (–) (непотвърждаващо самооценката).</w:t>
      </w:r>
    </w:p>
    <w:p w14:paraId="3EB75E72" w14:textId="77777777" w:rsidR="005814B9" w:rsidRPr="00B613BF" w:rsidRDefault="005814B9" w:rsidP="000B661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На основата на изразените мнения е извършена верификация на прилагането на съответния принцип с едно от възможните становище: „заверка без резерви“, „заверка с резерви“ или „отказ от заверка“.</w:t>
      </w:r>
    </w:p>
    <w:p w14:paraId="76DD580A" w14:textId="77777777" w:rsidR="005814B9" w:rsidRPr="00B613BF" w:rsidRDefault="005814B9" w:rsidP="00F70F4F">
      <w:pPr>
        <w:pStyle w:val="ListParagraph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5BB8ED" w14:textId="77777777" w:rsidR="005814B9" w:rsidRPr="00B613BF" w:rsidRDefault="005814B9" w:rsidP="00F70F4F">
      <w:pPr>
        <w:pStyle w:val="ListParagraph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CAD94" w14:textId="11CE6E30" w:rsidR="00AE60C4" w:rsidRPr="00B613BF" w:rsidRDefault="004E3507" w:rsidP="00F70F4F">
      <w:pPr>
        <w:pStyle w:val="Heading1"/>
        <w:spacing w:before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96812648"/>
      <w:r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 </w:t>
      </w:r>
      <w:r w:rsidR="00AE60C4"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КОНСТАТАЦИИ И </w:t>
      </w:r>
      <w:bookmarkEnd w:id="8"/>
      <w:r w:rsidR="008C35E8">
        <w:rPr>
          <w:rFonts w:ascii="Times New Roman" w:hAnsi="Times New Roman" w:cs="Times New Roman"/>
          <w:b/>
          <w:bCs/>
          <w:color w:val="auto"/>
          <w:sz w:val="24"/>
          <w:szCs w:val="24"/>
        </w:rPr>
        <w:t>ВЕРИФИКАЦИЯ</w:t>
      </w:r>
    </w:p>
    <w:p w14:paraId="01A37F57" w14:textId="77777777" w:rsidR="002E11B6" w:rsidRPr="00B613BF" w:rsidRDefault="002E11B6" w:rsidP="00F70F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ECDE7" w14:textId="639FB9B0" w:rsidR="002E11B6" w:rsidRDefault="002E11B6" w:rsidP="00F70F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1. ЧЕСТНО ПРОВЕЖДАНЕ НА ИЗБОРИТЕ, ПРЕДСТАВИТЕЛНОСТ И ГРАЖДАНСКО УЧАСТИЕ</w:t>
      </w:r>
    </w:p>
    <w:p w14:paraId="3CBFB6FD" w14:textId="77777777" w:rsidR="006A5B2E" w:rsidRPr="00B613BF" w:rsidRDefault="006A5B2E" w:rsidP="00F70F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DD8A2" w14:textId="18DFE5B3" w:rsidR="002E11B6" w:rsidRPr="00B613BF" w:rsidRDefault="002E11B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са изчерпателно материали и информация, ко</w:t>
      </w:r>
      <w:r w:rsidR="001629AD" w:rsidRPr="00B613BF">
        <w:rPr>
          <w:rFonts w:ascii="Times New Roman" w:hAnsi="Times New Roman" w:cs="Times New Roman"/>
          <w:sz w:val="24"/>
          <w:szCs w:val="24"/>
        </w:rPr>
        <w:t>и</w:t>
      </w:r>
      <w:r w:rsidRPr="00B613BF">
        <w:rPr>
          <w:rFonts w:ascii="Times New Roman" w:hAnsi="Times New Roman" w:cs="Times New Roman"/>
          <w:sz w:val="24"/>
          <w:szCs w:val="24"/>
        </w:rPr>
        <w:t>то доказва</w:t>
      </w:r>
      <w:r w:rsidR="001629AD" w:rsidRPr="00B613BF">
        <w:rPr>
          <w:rFonts w:ascii="Times New Roman" w:hAnsi="Times New Roman" w:cs="Times New Roman"/>
          <w:sz w:val="24"/>
          <w:szCs w:val="24"/>
        </w:rPr>
        <w:t>т</w:t>
      </w:r>
      <w:r w:rsidRPr="00B613BF">
        <w:rPr>
          <w:rFonts w:ascii="Times New Roman" w:hAnsi="Times New Roman" w:cs="Times New Roman"/>
          <w:sz w:val="24"/>
          <w:szCs w:val="24"/>
        </w:rPr>
        <w:t xml:space="preserve">, че </w:t>
      </w:r>
      <w:r w:rsidR="001629AD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>бщина град Добрич провежда открити и прозрачни местни и национални избори, съгласно действащите изборни закони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 и нормативни актове</w:t>
      </w:r>
      <w:r w:rsidRPr="00B613BF">
        <w:rPr>
          <w:rFonts w:ascii="Times New Roman" w:hAnsi="Times New Roman" w:cs="Times New Roman"/>
          <w:sz w:val="24"/>
          <w:szCs w:val="24"/>
        </w:rPr>
        <w:t xml:space="preserve">. Всички решения във връзка с произвеждане на избори и референдуми се оповестяват на гражданите чрез интернет страницата на Общината, </w:t>
      </w:r>
      <w:r w:rsidR="00A25349" w:rsidRPr="00B613BF">
        <w:rPr>
          <w:rFonts w:ascii="Times New Roman" w:hAnsi="Times New Roman" w:cs="Times New Roman"/>
          <w:sz w:val="24"/>
          <w:szCs w:val="24"/>
        </w:rPr>
        <w:t>информационно табло</w:t>
      </w:r>
      <w:r w:rsidRPr="00B613BF">
        <w:rPr>
          <w:rFonts w:ascii="Times New Roman" w:hAnsi="Times New Roman" w:cs="Times New Roman"/>
          <w:sz w:val="24"/>
          <w:szCs w:val="24"/>
        </w:rPr>
        <w:t xml:space="preserve"> и по други подходящи начини.</w:t>
      </w:r>
      <w:r w:rsidR="00A25349" w:rsidRPr="00B613BF">
        <w:t xml:space="preserve"> </w:t>
      </w:r>
      <w:r w:rsidR="00A002E5" w:rsidRPr="00B613BF">
        <w:rPr>
          <w:rFonts w:ascii="Times New Roman" w:hAnsi="Times New Roman" w:cs="Times New Roman"/>
        </w:rPr>
        <w:t>И</w:t>
      </w:r>
      <w:r w:rsidR="00F23090" w:rsidRPr="00B613BF">
        <w:rPr>
          <w:rFonts w:ascii="Times New Roman" w:hAnsi="Times New Roman" w:cs="Times New Roman"/>
          <w:sz w:val="24"/>
          <w:szCs w:val="24"/>
        </w:rPr>
        <w:t>нформация, свързана с провеждане на изборите се предоставя</w:t>
      </w:r>
      <w:r w:rsidR="00A002E5" w:rsidRPr="00B613BF">
        <w:rPr>
          <w:rFonts w:ascii="Times New Roman" w:hAnsi="Times New Roman" w:cs="Times New Roman"/>
          <w:sz w:val="24"/>
          <w:szCs w:val="24"/>
        </w:rPr>
        <w:t xml:space="preserve"> от общината</w:t>
      </w:r>
      <w:r w:rsidR="00F23090" w:rsidRPr="00B613BF">
        <w:rPr>
          <w:rFonts w:ascii="Times New Roman" w:hAnsi="Times New Roman" w:cs="Times New Roman"/>
          <w:sz w:val="24"/>
          <w:szCs w:val="24"/>
        </w:rPr>
        <w:t xml:space="preserve"> на местни и регионални медии.</w:t>
      </w:r>
      <w:r w:rsidR="00722D14" w:rsidRPr="00B61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FC7DCB" w14:textId="77777777" w:rsidR="002E11B6" w:rsidRPr="00B613BF" w:rsidRDefault="002E11B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изпълнява ангажиментите си по организационно-техническа подготовка на изборите в съответствие с Изборния кодекс и указанията на националните органи.</w:t>
      </w:r>
    </w:p>
    <w:p w14:paraId="41450644" w14:textId="7269FCA9" w:rsidR="002E11B6" w:rsidRPr="00B613BF" w:rsidRDefault="002E11B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надлежно информиране и насърчаване на гражданите за участие в изборите.</w:t>
      </w:r>
      <w:r w:rsidR="009C60AB" w:rsidRPr="00B613BF">
        <w:t xml:space="preserve"> </w:t>
      </w:r>
      <w:r w:rsidR="009C60AB" w:rsidRPr="00B613BF">
        <w:rPr>
          <w:rFonts w:ascii="Times New Roman" w:hAnsi="Times New Roman" w:cs="Times New Roman"/>
          <w:sz w:val="24"/>
          <w:szCs w:val="24"/>
        </w:rPr>
        <w:t>Пр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едприемат се действия </w:t>
      </w:r>
      <w:r w:rsidR="009C60AB" w:rsidRPr="00B613BF">
        <w:rPr>
          <w:rFonts w:ascii="Times New Roman" w:hAnsi="Times New Roman" w:cs="Times New Roman"/>
          <w:sz w:val="24"/>
          <w:szCs w:val="24"/>
        </w:rPr>
        <w:t>за улесняване на участието на хората с увреждания в изборния процес.</w:t>
      </w:r>
    </w:p>
    <w:p w14:paraId="3434F036" w14:textId="5AD514A4" w:rsidR="009C60AB" w:rsidRPr="00B613BF" w:rsidRDefault="009C60AB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Чрез представените доказателства става ясно, че </w:t>
      </w:r>
      <w:r w:rsidR="001629AD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 xml:space="preserve">бщина град Добрич 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осигурява различни </w:t>
      </w:r>
      <w:r w:rsidRPr="00B613BF">
        <w:rPr>
          <w:rFonts w:ascii="Times New Roman" w:hAnsi="Times New Roman" w:cs="Times New Roman"/>
          <w:sz w:val="24"/>
          <w:szCs w:val="24"/>
        </w:rPr>
        <w:t>възможност</w:t>
      </w:r>
      <w:r w:rsidR="001629AD" w:rsidRPr="00B613BF">
        <w:rPr>
          <w:rFonts w:ascii="Times New Roman" w:hAnsi="Times New Roman" w:cs="Times New Roman"/>
          <w:sz w:val="24"/>
          <w:szCs w:val="24"/>
        </w:rPr>
        <w:t>и</w:t>
      </w:r>
      <w:r w:rsidRPr="00B613BF">
        <w:rPr>
          <w:rFonts w:ascii="Times New Roman" w:hAnsi="Times New Roman" w:cs="Times New Roman"/>
          <w:sz w:val="24"/>
          <w:szCs w:val="24"/>
        </w:rPr>
        <w:t xml:space="preserve"> на гражданите да участват активно в обществения живот 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- </w:t>
      </w:r>
      <w:r w:rsidRPr="00B613BF">
        <w:rPr>
          <w:rFonts w:ascii="Times New Roman" w:hAnsi="Times New Roman" w:cs="Times New Roman"/>
          <w:sz w:val="24"/>
          <w:szCs w:val="24"/>
        </w:rPr>
        <w:t xml:space="preserve">чрез провеждане на обществени обсъждания на планове, наредби и проекти, 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провеждане на </w:t>
      </w:r>
      <w:r w:rsidRPr="00B613BF">
        <w:rPr>
          <w:rFonts w:ascii="Times New Roman" w:hAnsi="Times New Roman" w:cs="Times New Roman"/>
          <w:sz w:val="24"/>
          <w:szCs w:val="24"/>
        </w:rPr>
        <w:t>анкетни проучвания</w:t>
      </w:r>
      <w:r w:rsidR="001629AD" w:rsidRPr="00B613BF">
        <w:rPr>
          <w:rFonts w:ascii="Times New Roman" w:hAnsi="Times New Roman" w:cs="Times New Roman"/>
          <w:sz w:val="24"/>
          <w:szCs w:val="24"/>
        </w:rPr>
        <w:t>,</w:t>
      </w:r>
      <w:r w:rsidRPr="00B613BF">
        <w:rPr>
          <w:rFonts w:ascii="Times New Roman" w:hAnsi="Times New Roman" w:cs="Times New Roman"/>
          <w:sz w:val="24"/>
          <w:szCs w:val="24"/>
        </w:rPr>
        <w:t xml:space="preserve"> обществени консултации</w:t>
      </w:r>
      <w:r w:rsidR="001629AD" w:rsidRPr="00B613BF">
        <w:rPr>
          <w:rFonts w:ascii="Times New Roman" w:hAnsi="Times New Roman" w:cs="Times New Roman"/>
          <w:sz w:val="24"/>
          <w:szCs w:val="24"/>
        </w:rPr>
        <w:t xml:space="preserve"> и др</w:t>
      </w:r>
      <w:r w:rsidRPr="00B613BF">
        <w:rPr>
          <w:rFonts w:ascii="Times New Roman" w:hAnsi="Times New Roman" w:cs="Times New Roman"/>
          <w:sz w:val="24"/>
          <w:szCs w:val="24"/>
        </w:rPr>
        <w:t>. Приложени са доказателства за провеждане на анкетни проучвания, публични консултации и обсъждания по различни теми, провеждане на приемни и информационни дни.</w:t>
      </w:r>
    </w:p>
    <w:p w14:paraId="3EF4F0E9" w14:textId="12FFA707" w:rsidR="009C60AB" w:rsidRPr="00B613BF" w:rsidRDefault="009C60AB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 xml:space="preserve">На сайта на общината функционира модул за подаване на сигнали, предложения и жалби. В общината е създадена организация за осъществяване на контрол по предприетите мерки за получени сигнали, жалби и предложения. За регистрираните жалби, сигнали и предложения в </w:t>
      </w:r>
      <w:r w:rsidR="001629AD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>бщина град Добрич се изготвят периодични анализи.</w:t>
      </w:r>
    </w:p>
    <w:p w14:paraId="4B891659" w14:textId="2C9823BC" w:rsidR="009E3A84" w:rsidRPr="00B613BF" w:rsidRDefault="002E11B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На базата на направената проверка, може да се направи изводът, че Принцип 1 се прилага на много добро ниво, за всички 7 индикатора към него се потвърждава изцяло самооценката на общината и становището ми е „ заверка без резерви“.</w:t>
      </w:r>
    </w:p>
    <w:p w14:paraId="4246FA4C" w14:textId="64E4B5CA" w:rsidR="009E3A84" w:rsidRPr="00B613BF" w:rsidRDefault="00FF508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Добра практик</w:t>
      </w:r>
      <w:r w:rsidR="00676840" w:rsidRPr="00B613BF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676840" w:rsidRPr="00B613BF">
        <w:rPr>
          <w:rFonts w:ascii="Times New Roman" w:hAnsi="Times New Roman" w:cs="Times New Roman"/>
          <w:sz w:val="24"/>
          <w:szCs w:val="24"/>
        </w:rPr>
        <w:t xml:space="preserve"> за насърчаване на гражданското участие:</w:t>
      </w:r>
      <w:r w:rsidR="00283AEC"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Pr="00B613BF">
        <w:rPr>
          <w:rFonts w:ascii="Times New Roman" w:hAnsi="Times New Roman" w:cs="Times New Roman"/>
          <w:sz w:val="24"/>
          <w:szCs w:val="24"/>
        </w:rPr>
        <w:t>общинската програма за финансиране на граждански инициативи в полза на местната общност.</w:t>
      </w:r>
    </w:p>
    <w:p w14:paraId="0D683949" w14:textId="77777777" w:rsidR="006E19F3" w:rsidRPr="00B613BF" w:rsidRDefault="006E19F3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0F2787" w14:textId="026673E1" w:rsidR="00357DC6" w:rsidRDefault="00556B88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2. ОТЗИВЧИВОСТ</w:t>
      </w:r>
    </w:p>
    <w:p w14:paraId="0CCF04A6" w14:textId="77777777" w:rsidR="006A5B2E" w:rsidRPr="00B613BF" w:rsidRDefault="006A5B2E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375C82" w14:textId="6A6B5631" w:rsidR="00357DC6" w:rsidRPr="00B613BF" w:rsidRDefault="00357DC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е представила редица доказателства и документи, в които са регламентирани процедурите за вземане на решения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 от страна на общинските служители и изборните представители.</w:t>
      </w:r>
      <w:r w:rsidR="00420484"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Тези процедури </w:t>
      </w:r>
      <w:r w:rsidRPr="00B613BF">
        <w:rPr>
          <w:rFonts w:ascii="Times New Roman" w:hAnsi="Times New Roman" w:cs="Times New Roman"/>
          <w:sz w:val="24"/>
          <w:szCs w:val="24"/>
        </w:rPr>
        <w:t xml:space="preserve">съдържат ясни насоки и 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Pr="00B613BF">
        <w:rPr>
          <w:rFonts w:ascii="Times New Roman" w:hAnsi="Times New Roman" w:cs="Times New Roman"/>
          <w:sz w:val="24"/>
          <w:szCs w:val="24"/>
        </w:rPr>
        <w:t>за служителите и изборните представители във всички процеси на взимане на решения.</w:t>
      </w:r>
    </w:p>
    <w:p w14:paraId="6CE4CD34" w14:textId="17F08828" w:rsidR="00357DC6" w:rsidRPr="00B613BF" w:rsidRDefault="00357DC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Предоставени са доказателства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, че </w:t>
      </w:r>
      <w:r w:rsidRPr="00B613BF">
        <w:rPr>
          <w:rFonts w:ascii="Times New Roman" w:hAnsi="Times New Roman" w:cs="Times New Roman"/>
          <w:sz w:val="24"/>
          <w:szCs w:val="24"/>
        </w:rPr>
        <w:t>при вземане на решение от изборните представители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 се отчита интересите на гражданите.</w:t>
      </w:r>
    </w:p>
    <w:p w14:paraId="02D1C0DF" w14:textId="50A02343" w:rsidR="004B2070" w:rsidRPr="00B613BF" w:rsidRDefault="004B2070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В общината са въведени процедури и механизми за  разглеждане на оплаквания, свързана с работата на местните органи и предоставянето на публични услуги. Информацията относно сигналите и предложенията, подадени в общината, както и предприетите действия във връзка с тях, се анализира регулярно.  </w:t>
      </w:r>
    </w:p>
    <w:p w14:paraId="052C0E5C" w14:textId="77777777" w:rsidR="00357DC6" w:rsidRPr="00B613BF" w:rsidRDefault="00357DC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провеждане на обсъждания преди въвеждане на промени или приемане на нови общински наредби и преди формиране на местни политики, както и доказателства за проведени анкети и допитвания до гражданите по теми, свързани с подобряване качеството на живот на гражданите на общината.</w:t>
      </w:r>
    </w:p>
    <w:p w14:paraId="67FE4BED" w14:textId="33620730" w:rsidR="00357DC6" w:rsidRPr="00B613BF" w:rsidRDefault="00357DC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в подкрепа на това, че услугите се предоставят от образовани и обучени служители. Общински служители периодично участват в различни курсове и образователни програми за повишаване на квалификацията си и придобиване на нови умения.</w:t>
      </w:r>
    </w:p>
    <w:p w14:paraId="39446E8D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C3F319" w14:textId="16A7AA7E" w:rsidR="00283AEC" w:rsidRPr="00B613BF" w:rsidRDefault="00357DC6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2 се прилага на добро ниво, за всички 5 индикатора към него се потвърждава изцяло самооценката на общината и становището ми е „заверка без резерви“.</w:t>
      </w:r>
    </w:p>
    <w:p w14:paraId="251F69E0" w14:textId="77777777" w:rsidR="00307E39" w:rsidRPr="00B613BF" w:rsidRDefault="00283AE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Добр</w:t>
      </w:r>
      <w:r w:rsidR="00307E39" w:rsidRPr="00B613BF">
        <w:rPr>
          <w:rFonts w:ascii="Times New Roman" w:hAnsi="Times New Roman" w:cs="Times New Roman"/>
          <w:sz w:val="24"/>
          <w:szCs w:val="24"/>
        </w:rPr>
        <w:t xml:space="preserve">и </w:t>
      </w:r>
      <w:r w:rsidRPr="00B613BF">
        <w:rPr>
          <w:rFonts w:ascii="Times New Roman" w:hAnsi="Times New Roman" w:cs="Times New Roman"/>
          <w:sz w:val="24"/>
          <w:szCs w:val="24"/>
        </w:rPr>
        <w:t>практик</w:t>
      </w:r>
      <w:r w:rsidR="00307E39" w:rsidRPr="00B613BF">
        <w:rPr>
          <w:rFonts w:ascii="Times New Roman" w:hAnsi="Times New Roman" w:cs="Times New Roman"/>
          <w:sz w:val="24"/>
          <w:szCs w:val="24"/>
        </w:rPr>
        <w:t>и</w:t>
      </w:r>
      <w:r w:rsidRPr="00B613B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3649B2B" w14:textId="4E4DD4E5" w:rsidR="00307E39" w:rsidRPr="00B613BF" w:rsidRDefault="00283AEC" w:rsidP="000B661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Осигурен достъп чрез видео-жестов превод за глухи и сляпо-глухи лица</w:t>
      </w:r>
      <w:r w:rsidR="00E37E70" w:rsidRPr="00B613BF">
        <w:t xml:space="preserve"> </w:t>
      </w:r>
      <w:r w:rsidR="00E37E70" w:rsidRPr="00B613BF">
        <w:rPr>
          <w:rFonts w:ascii="Times New Roman" w:hAnsi="Times New Roman" w:cs="Times New Roman"/>
          <w:sz w:val="24"/>
          <w:szCs w:val="24"/>
        </w:rPr>
        <w:t>в звената за административно обслужване в Община град Добрич</w:t>
      </w:r>
      <w:r w:rsidR="001C25DD" w:rsidRPr="00B613BF">
        <w:rPr>
          <w:rFonts w:ascii="Times New Roman" w:hAnsi="Times New Roman" w:cs="Times New Roman"/>
          <w:sz w:val="24"/>
          <w:szCs w:val="24"/>
        </w:rPr>
        <w:t>;</w:t>
      </w:r>
    </w:p>
    <w:p w14:paraId="080F9D96" w14:textId="1AED304F" w:rsidR="00307E39" w:rsidRPr="00B613BF" w:rsidRDefault="00511578" w:rsidP="000B661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Приложение „Уеб родител“ </w:t>
      </w:r>
      <w:r w:rsidR="00307E39" w:rsidRPr="00B613BF">
        <w:rPr>
          <w:rFonts w:ascii="Times New Roman" w:hAnsi="Times New Roman" w:cs="Times New Roman"/>
          <w:sz w:val="24"/>
          <w:szCs w:val="24"/>
        </w:rPr>
        <w:t>- з</w:t>
      </w:r>
      <w:r w:rsidRPr="00B613BF">
        <w:rPr>
          <w:rFonts w:ascii="Times New Roman" w:hAnsi="Times New Roman" w:cs="Times New Roman"/>
          <w:sz w:val="24"/>
          <w:szCs w:val="24"/>
        </w:rPr>
        <w:t>а родители на децата, посещаващи детски заведения в община Добрич</w:t>
      </w:r>
      <w:r w:rsidR="001C25DD" w:rsidRPr="00B613BF">
        <w:rPr>
          <w:rFonts w:ascii="Times New Roman" w:hAnsi="Times New Roman" w:cs="Times New Roman"/>
          <w:sz w:val="24"/>
          <w:szCs w:val="24"/>
        </w:rPr>
        <w:t>;</w:t>
      </w:r>
    </w:p>
    <w:p w14:paraId="529439F2" w14:textId="1862F562" w:rsidR="005E21F8" w:rsidRPr="00B613BF" w:rsidRDefault="005E21F8" w:rsidP="000B661E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Виртуална приемна във фейсбук страницата на общината</w:t>
      </w:r>
      <w:r w:rsidR="001C25DD" w:rsidRPr="00B613BF">
        <w:rPr>
          <w:rFonts w:ascii="Times New Roman" w:hAnsi="Times New Roman" w:cs="Times New Roman"/>
          <w:sz w:val="24"/>
          <w:szCs w:val="24"/>
        </w:rPr>
        <w:t>.</w:t>
      </w:r>
    </w:p>
    <w:p w14:paraId="72F35CD3" w14:textId="77777777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40272F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78E34" w14:textId="32554B8D" w:rsidR="00F70F4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3. ЕФЕКТИВНОСТ И ЕФИКАСНОСТ</w:t>
      </w:r>
    </w:p>
    <w:p w14:paraId="6B74DD16" w14:textId="77777777" w:rsidR="006A5B2E" w:rsidRPr="00B613BF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B7697" w14:textId="0F756D95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документи, доказващи, че общината планира своите дейности в съответствие с</w:t>
      </w:r>
      <w:r w:rsidR="000A37D3" w:rsidRPr="00B613BF">
        <w:rPr>
          <w:rFonts w:ascii="Times New Roman" w:hAnsi="Times New Roman" w:cs="Times New Roman"/>
          <w:sz w:val="24"/>
          <w:szCs w:val="24"/>
        </w:rPr>
        <w:t>ъс своите</w:t>
      </w:r>
      <w:r w:rsidRPr="00B613BF">
        <w:rPr>
          <w:rFonts w:ascii="Times New Roman" w:hAnsi="Times New Roman" w:cs="Times New Roman"/>
          <w:sz w:val="24"/>
          <w:szCs w:val="24"/>
        </w:rPr>
        <w:t xml:space="preserve"> планове на стратегическо и оперативно ниво</w:t>
      </w:r>
      <w:r w:rsidR="000A37D3" w:rsidRPr="00B613BF">
        <w:rPr>
          <w:rFonts w:ascii="Times New Roman" w:hAnsi="Times New Roman" w:cs="Times New Roman"/>
          <w:sz w:val="24"/>
          <w:szCs w:val="24"/>
        </w:rPr>
        <w:t>. П</w:t>
      </w:r>
      <w:r w:rsidRPr="00B613BF">
        <w:rPr>
          <w:rFonts w:ascii="Times New Roman" w:hAnsi="Times New Roman" w:cs="Times New Roman"/>
          <w:sz w:val="24"/>
          <w:szCs w:val="24"/>
        </w:rPr>
        <w:t>риложени са стратегически</w:t>
      </w:r>
      <w:r w:rsidR="000A37D3" w:rsidRPr="00B613BF">
        <w:rPr>
          <w:rFonts w:ascii="Times New Roman" w:hAnsi="Times New Roman" w:cs="Times New Roman"/>
          <w:sz w:val="24"/>
          <w:szCs w:val="24"/>
        </w:rPr>
        <w:t>,</w:t>
      </w:r>
      <w:r w:rsidRPr="00B613BF">
        <w:rPr>
          <w:rFonts w:ascii="Times New Roman" w:hAnsi="Times New Roman" w:cs="Times New Roman"/>
          <w:sz w:val="24"/>
          <w:szCs w:val="24"/>
        </w:rPr>
        <w:t xml:space="preserve"> планови</w:t>
      </w:r>
      <w:r w:rsidR="000A37D3" w:rsidRPr="00B613BF">
        <w:rPr>
          <w:rFonts w:ascii="Times New Roman" w:hAnsi="Times New Roman" w:cs="Times New Roman"/>
          <w:sz w:val="24"/>
          <w:szCs w:val="24"/>
        </w:rPr>
        <w:t xml:space="preserve"> и програмни</w:t>
      </w:r>
      <w:r w:rsidRPr="00B613BF">
        <w:rPr>
          <w:rFonts w:ascii="Times New Roman" w:hAnsi="Times New Roman" w:cs="Times New Roman"/>
          <w:sz w:val="24"/>
          <w:szCs w:val="24"/>
        </w:rPr>
        <w:t xml:space="preserve"> документи</w:t>
      </w:r>
      <w:r w:rsidR="008A20EE" w:rsidRPr="00B613BF">
        <w:rPr>
          <w:rFonts w:ascii="Times New Roman" w:hAnsi="Times New Roman" w:cs="Times New Roman"/>
          <w:sz w:val="24"/>
          <w:szCs w:val="24"/>
        </w:rPr>
        <w:t>, както</w:t>
      </w:r>
      <w:r w:rsidRPr="00B613BF">
        <w:rPr>
          <w:rFonts w:ascii="Times New Roman" w:hAnsi="Times New Roman" w:cs="Times New Roman"/>
          <w:sz w:val="24"/>
          <w:szCs w:val="24"/>
        </w:rPr>
        <w:t xml:space="preserve"> и отчети за тяхното изпълнение.</w:t>
      </w:r>
    </w:p>
    <w:p w14:paraId="4D3186B3" w14:textId="1CCE7F8A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са редица доказателства, че общината редовно събира и анализира информация за изпълнението на заложените цели и приоритети, като при необходимост</w:t>
      </w:r>
      <w:r w:rsidR="00B47EBA"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Pr="00B613BF">
        <w:rPr>
          <w:rFonts w:ascii="Times New Roman" w:hAnsi="Times New Roman" w:cs="Times New Roman"/>
          <w:sz w:val="24"/>
          <w:szCs w:val="24"/>
        </w:rPr>
        <w:t xml:space="preserve">се предприемат коригиращи дейности.  </w:t>
      </w:r>
    </w:p>
    <w:p w14:paraId="00096702" w14:textId="77777777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прилага дейности по управление на изпълнението, с оглед постигане на ефективност и ефикасност на работата на общината.</w:t>
      </w:r>
    </w:p>
    <w:p w14:paraId="03C17360" w14:textId="4ED7C0DE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за доказателства за сътрудничество и обмен на добри практики на общината с чуждестранни общини, включително и партньорство при изпълнение на съвместни проекти.</w:t>
      </w:r>
      <w:r w:rsidR="00C375A8" w:rsidRPr="00B613BF">
        <w:t xml:space="preserve"> </w:t>
      </w:r>
      <w:r w:rsidR="00756B17" w:rsidRPr="00B613BF">
        <w:rPr>
          <w:rFonts w:ascii="Times New Roman" w:hAnsi="Times New Roman" w:cs="Times New Roman"/>
          <w:sz w:val="24"/>
          <w:szCs w:val="24"/>
        </w:rPr>
        <w:t>Пример за това е о</w:t>
      </w:r>
      <w:r w:rsidR="00C375A8" w:rsidRPr="00B613BF">
        <w:rPr>
          <w:rFonts w:ascii="Times New Roman" w:hAnsi="Times New Roman" w:cs="Times New Roman"/>
          <w:sz w:val="24"/>
          <w:szCs w:val="24"/>
        </w:rPr>
        <w:t>сигурен</w:t>
      </w:r>
      <w:r w:rsidR="00756B17" w:rsidRPr="00B613BF">
        <w:rPr>
          <w:rFonts w:ascii="Times New Roman" w:hAnsi="Times New Roman" w:cs="Times New Roman"/>
          <w:sz w:val="24"/>
          <w:szCs w:val="24"/>
        </w:rPr>
        <w:t>ият</w:t>
      </w:r>
      <w:r w:rsidR="000A37D3"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="00C375A8" w:rsidRPr="00B613BF">
        <w:rPr>
          <w:rFonts w:ascii="Times New Roman" w:hAnsi="Times New Roman" w:cs="Times New Roman"/>
          <w:sz w:val="24"/>
          <w:szCs w:val="24"/>
        </w:rPr>
        <w:t xml:space="preserve">достъп чрез видео-жестов превод за глухи и сляпо-глухи лица, </w:t>
      </w:r>
      <w:r w:rsidR="00DD6A94" w:rsidRPr="00B613BF">
        <w:rPr>
          <w:rFonts w:ascii="Times New Roman" w:hAnsi="Times New Roman" w:cs="Times New Roman"/>
          <w:sz w:val="24"/>
          <w:szCs w:val="24"/>
        </w:rPr>
        <w:t xml:space="preserve">като е </w:t>
      </w:r>
      <w:r w:rsidR="00C375A8" w:rsidRPr="00B613BF">
        <w:rPr>
          <w:rFonts w:ascii="Times New Roman" w:hAnsi="Times New Roman" w:cs="Times New Roman"/>
          <w:sz w:val="24"/>
          <w:szCs w:val="24"/>
        </w:rPr>
        <w:t>сключено Споразумение за общинско сътрудничество със Столична община за споделяне на услугата  "Превод на български жестов език при адм</w:t>
      </w:r>
      <w:r w:rsidR="00756B17" w:rsidRPr="00B613BF">
        <w:rPr>
          <w:rFonts w:ascii="Times New Roman" w:hAnsi="Times New Roman" w:cs="Times New Roman"/>
          <w:sz w:val="24"/>
          <w:szCs w:val="24"/>
        </w:rPr>
        <w:t>и</w:t>
      </w:r>
      <w:r w:rsidR="00C375A8" w:rsidRPr="00B613BF">
        <w:rPr>
          <w:rFonts w:ascii="Times New Roman" w:hAnsi="Times New Roman" w:cs="Times New Roman"/>
          <w:sz w:val="24"/>
          <w:szCs w:val="24"/>
        </w:rPr>
        <w:t>нистративно обслужване на глухи и сляпо-глухи лица от общинска администрация".</w:t>
      </w:r>
    </w:p>
    <w:p w14:paraId="2F73CD78" w14:textId="77777777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взема под внимание резултатите от своето оценяване и предприема действия за изпълнение на направените препоръки.</w:t>
      </w:r>
    </w:p>
    <w:p w14:paraId="089E4072" w14:textId="7605A266" w:rsidR="00F70F4F" w:rsidRPr="00B613BF" w:rsidRDefault="00F70F4F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Приложени са доказателства за извършени независими </w:t>
      </w:r>
      <w:r w:rsidR="00690EE2" w:rsidRPr="00B613BF">
        <w:rPr>
          <w:rFonts w:ascii="Times New Roman" w:hAnsi="Times New Roman" w:cs="Times New Roman"/>
          <w:sz w:val="24"/>
          <w:szCs w:val="24"/>
        </w:rPr>
        <w:t xml:space="preserve">външни </w:t>
      </w:r>
      <w:r w:rsidRPr="00B613BF">
        <w:rPr>
          <w:rFonts w:ascii="Times New Roman" w:hAnsi="Times New Roman" w:cs="Times New Roman"/>
          <w:sz w:val="24"/>
          <w:szCs w:val="24"/>
        </w:rPr>
        <w:t xml:space="preserve">оценки – </w:t>
      </w:r>
      <w:r w:rsidR="00690EE2" w:rsidRPr="00B613BF">
        <w:rPr>
          <w:rFonts w:ascii="Times New Roman" w:hAnsi="Times New Roman" w:cs="Times New Roman"/>
          <w:sz w:val="24"/>
          <w:szCs w:val="24"/>
        </w:rPr>
        <w:t xml:space="preserve">за качеството на одитната дейност, рейтинг за активна прозрачност, оценка по </w:t>
      </w:r>
      <w:r w:rsidR="00690EE2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CAF</w:t>
      </w:r>
      <w:r w:rsidR="00690EE2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и </w:t>
      </w:r>
      <w:r w:rsidR="00690EE2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ISO</w:t>
      </w:r>
      <w:r w:rsidR="00690EE2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14:paraId="3A1AFA21" w14:textId="5256A32F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съхранява документация</w:t>
      </w:r>
      <w:r w:rsidR="000A37D3" w:rsidRPr="00B613BF">
        <w:rPr>
          <w:rFonts w:ascii="Times New Roman" w:hAnsi="Times New Roman" w:cs="Times New Roman"/>
          <w:sz w:val="24"/>
          <w:szCs w:val="24"/>
        </w:rPr>
        <w:t>та</w:t>
      </w:r>
      <w:r w:rsidRPr="00B613BF">
        <w:rPr>
          <w:rFonts w:ascii="Times New Roman" w:hAnsi="Times New Roman" w:cs="Times New Roman"/>
          <w:sz w:val="24"/>
          <w:szCs w:val="24"/>
        </w:rPr>
        <w:t xml:space="preserve"> по подходящи начини и са въведени необходимите процедури.</w:t>
      </w:r>
    </w:p>
    <w:p w14:paraId="1131F220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F93EB" w14:textId="1151FBB4" w:rsidR="00F70F4F" w:rsidRPr="00B613BF" w:rsidRDefault="00F70F4F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3 се прилага на много добро ниво, за всички 9 индикатора към него се потвърждава самооценката на общината и становището ми е „заверка без резерви“.</w:t>
      </w:r>
    </w:p>
    <w:p w14:paraId="788E4093" w14:textId="093FB67C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ПРИНЦИП 4. ОТКРИТОСТ И ПРОЗРАЧНОСТ</w:t>
      </w:r>
    </w:p>
    <w:p w14:paraId="3C322345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04DC1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Нормативните и стратегическите документи на общината са публикувани на интернет страницата на общината. Решенията и информацията, свързана дейността на общината са публично достъпни на официалния сайт на общината</w:t>
      </w:r>
    </w:p>
    <w:p w14:paraId="17C3A362" w14:textId="003C4F1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Предоставени са доказателства, че решенията в общината се вземат по открит и прозрачен начин, в съответствие с нормативните изисквания и добри практики</w:t>
      </w:r>
      <w:r w:rsidR="00183F0F" w:rsidRPr="00B613BF">
        <w:rPr>
          <w:rFonts w:ascii="Times New Roman" w:hAnsi="Times New Roman" w:cs="Times New Roman"/>
          <w:sz w:val="24"/>
          <w:szCs w:val="24"/>
        </w:rPr>
        <w:t>,</w:t>
      </w:r>
      <w:r w:rsidRPr="00B613BF">
        <w:rPr>
          <w:rFonts w:ascii="Times New Roman" w:hAnsi="Times New Roman" w:cs="Times New Roman"/>
          <w:sz w:val="24"/>
          <w:szCs w:val="24"/>
        </w:rPr>
        <w:t xml:space="preserve"> както и че възможностите за оспорване на решения, подаване на сигнали и жалби от граждани са достъпни и разбираеми.</w:t>
      </w:r>
    </w:p>
    <w:p w14:paraId="475F97E7" w14:textId="11C515B9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са данни за включване на общински съветници от различни партии в работата на общинския съвет и постоянните комисии към него. В Правилника за организацията и дейността на Общински</w:t>
      </w:r>
      <w:r w:rsidR="00F10F35" w:rsidRPr="00B613BF">
        <w:rPr>
          <w:rFonts w:ascii="Times New Roman" w:hAnsi="Times New Roman" w:cs="Times New Roman"/>
          <w:sz w:val="24"/>
          <w:szCs w:val="24"/>
        </w:rPr>
        <w:t>я</w:t>
      </w:r>
      <w:r w:rsidRPr="00B613BF">
        <w:rPr>
          <w:rFonts w:ascii="Times New Roman" w:hAnsi="Times New Roman" w:cs="Times New Roman"/>
          <w:sz w:val="24"/>
          <w:szCs w:val="24"/>
        </w:rPr>
        <w:t xml:space="preserve"> съвет са регламентирани възможностите на всички общински съветници, в това число и опозицията, да прави предложения, изменения и запитвания.</w:t>
      </w:r>
    </w:p>
    <w:p w14:paraId="395366B0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предоставя достъпни възможности за контакти на гражданите с изборните представители и общинската администрация.</w:t>
      </w:r>
    </w:p>
    <w:p w14:paraId="4F974BBF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Предоставени са доказателства за редовното информиране на гражданите за дейността на общината и общинския съвет, взетите решения, актуални и предстоящи събития.</w:t>
      </w:r>
    </w:p>
    <w:p w14:paraId="7A41C81B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стратегически документи и планове за общината, както и годишни доклади/отчети за изпълнението им. Приложени са и годишни програми за отделни сектори.</w:t>
      </w:r>
    </w:p>
    <w:p w14:paraId="48A6BF53" w14:textId="77777777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редовно предоставя информация на медиите от изборните представители на общината. (участия в интервюта, пресконференции, публични срещи и др.)</w:t>
      </w:r>
    </w:p>
    <w:p w14:paraId="015BD067" w14:textId="679B4FE6" w:rsidR="00AF583B" w:rsidRPr="00B613BF" w:rsidRDefault="00AF583B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Добра практика: излъчване на живо на онлайн на заседанията на общинския съвет и постоянните комисии и публикуване на видеозаписите в </w:t>
      </w:r>
      <w:r w:rsidRPr="00B613BF">
        <w:rPr>
          <w:rFonts w:ascii="Times New Roman" w:eastAsiaTheme="minorEastAsia" w:hAnsi="Times New Roman" w:cs="Times New Roman" w:hint="eastAsia"/>
          <w:sz w:val="24"/>
          <w:szCs w:val="24"/>
          <w:lang w:eastAsia="zh-CN"/>
        </w:rPr>
        <w:t xml:space="preserve">YouTube 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канала на обшината. </w:t>
      </w:r>
    </w:p>
    <w:p w14:paraId="60F69628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88DB22" w14:textId="7D527F9D" w:rsidR="00F127CC" w:rsidRPr="00B613BF" w:rsidRDefault="00F127CC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4 се прилага на много добро ниво, за всички индикатори към него се потвърждава самооценката на общината и становището ми е „заверка без резерви“.</w:t>
      </w:r>
    </w:p>
    <w:p w14:paraId="380538B1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0222B5" w14:textId="3386089D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5. ВЪРХОВЕНСТВО НА ЗАКОНА</w:t>
      </w:r>
    </w:p>
    <w:p w14:paraId="212B877D" w14:textId="329B7E06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доказателства, че приетите от общината наредби, правилници, стратегии, планове, програми са в съответствие с националното и европейското законодателство.</w:t>
      </w:r>
      <w:r w:rsidR="000011C4" w:rsidRPr="00B613BF">
        <w:rPr>
          <w:rFonts w:ascii="Times New Roman" w:hAnsi="Times New Roman" w:cs="Times New Roman"/>
          <w:sz w:val="24"/>
          <w:szCs w:val="24"/>
        </w:rPr>
        <w:t xml:space="preserve"> Проектите на нормативни актове се публикуват, провеждат се публични обсъждания. </w:t>
      </w:r>
    </w:p>
    <w:p w14:paraId="06CE6AC1" w14:textId="77777777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FA5936" w14:textId="4BD437B9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Принципите за спазване на закона при вземане на решения са залегнали и в Етични</w:t>
      </w:r>
      <w:r w:rsidR="006A7C96" w:rsidRPr="00B613BF">
        <w:rPr>
          <w:rFonts w:ascii="Times New Roman" w:hAnsi="Times New Roman" w:cs="Times New Roman"/>
          <w:sz w:val="24"/>
          <w:szCs w:val="24"/>
        </w:rPr>
        <w:t xml:space="preserve">те кодекси за поведението на общинските служители и на </w:t>
      </w:r>
      <w:r w:rsidR="000011C4" w:rsidRPr="00B613BF">
        <w:rPr>
          <w:rFonts w:ascii="Times New Roman" w:hAnsi="Times New Roman" w:cs="Times New Roman"/>
          <w:sz w:val="24"/>
          <w:szCs w:val="24"/>
        </w:rPr>
        <w:t>общинските съветници от общински съвет град Добрич</w:t>
      </w:r>
      <w:r w:rsidR="006A7C96" w:rsidRPr="00B613BF">
        <w:rPr>
          <w:rFonts w:ascii="Times New Roman" w:hAnsi="Times New Roman" w:cs="Times New Roman"/>
          <w:sz w:val="24"/>
          <w:szCs w:val="24"/>
        </w:rPr>
        <w:t>.</w:t>
      </w:r>
    </w:p>
    <w:p w14:paraId="65F58E66" w14:textId="799E41E6" w:rsidR="009F3ADF" w:rsidRPr="00B613BF" w:rsidRDefault="00A70E74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На сайта на общината е публикуван Регистър на върнатите за ново обсъждане решения на Общински съвет.</w:t>
      </w:r>
    </w:p>
    <w:p w14:paraId="13206D05" w14:textId="77777777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доказателства, че нормативната уредба (правилници, наредби, вътрешни правила) на общината е приета в съответствие с процедурите, предвидени в закона.</w:t>
      </w:r>
    </w:p>
    <w:p w14:paraId="5E031CC6" w14:textId="77777777" w:rsidR="009F3ADF" w:rsidRPr="00B613BF" w:rsidRDefault="009F3ADF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В общината са въведени изисквания за безпристрастно и равноправно отношение на общинските служители към гражданите.</w:t>
      </w:r>
    </w:p>
    <w:p w14:paraId="55FE44F1" w14:textId="77777777" w:rsidR="006A5B2E" w:rsidRDefault="006A5B2E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C1CF8" w14:textId="6EEB5A90" w:rsidR="00CE4FFE" w:rsidRPr="00B613BF" w:rsidRDefault="009F3ADF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5 се прилага на добро ниво, за всички 4 индикатори към него изцяло се потвърждава самооценката на общината и становището ми е „заверка без резерви“.</w:t>
      </w:r>
    </w:p>
    <w:p w14:paraId="148353FC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</w:p>
    <w:p w14:paraId="631E70C1" w14:textId="25DC6E61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ПРИНЦИП 6. ЕТИЧНО ПОВЕДЕНИЕ</w:t>
      </w:r>
    </w:p>
    <w:p w14:paraId="21D88610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14:paraId="0A9BE783" w14:textId="7AF9C933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Представени са доказателства, че публичния</w:t>
      </w:r>
      <w:r w:rsidR="00E83192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т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интерес е водещ при определяне на публичните политики в общината. Провеждат се обсъждания и </w:t>
      </w:r>
      <w:r w:rsidR="00A33EA5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консултации за 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отчит</w:t>
      </w:r>
      <w:r w:rsidR="00A33EA5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ане на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местните интереси при вземането на решения от обществен интерес. Провеждат се анкетни проучвания по конкретни теми, гражданите могат да отправят сигнали и предложения чрез различни форми за комуникация с общината</w:t>
      </w:r>
      <w:r w:rsidR="00A33EA5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на място, по интернет, на организирани срещи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, о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рганизират се и виртуални приемни.</w:t>
      </w:r>
    </w:p>
    <w:p w14:paraId="1A0D3BF2" w14:textId="63660430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Общината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изпълнява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програма за реализиране на проекти и инициативи на граждани/местната общност.</w:t>
      </w:r>
    </w:p>
    <w:p w14:paraId="08C184F7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В Етичния кодекс за поведения на служителите от общинската администрация и на общинските съветници са регламентирани стандартите за поведение. </w:t>
      </w:r>
    </w:p>
    <w:p w14:paraId="0316A73D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Общината е приела и изпълнява програми за развитие и подпомагане на различни приоритетни сфери – деца с изявени дарби, семейства с репродуктивни проблеми, книгоиздаване, спортни клубове и т.н.</w:t>
      </w:r>
    </w:p>
    <w:p w14:paraId="171A88C8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Представени са доказателства за включване на антикорупционни процедури в нормативната уредба на общината, както и различни възможности за подаване на сигнали за корупция. Приета е Програма за прозрачност и антикорупционни реформи на общината. </w:t>
      </w:r>
    </w:p>
    <w:p w14:paraId="6FFE2E48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lastRenderedPageBreak/>
        <w:t>Съгласно Рейтинг за активна прозрачност 2023 г. Община град Добрич е на осмо място сред българските общини и на десето място в сравнителния рейтинг за всички български администрации според ежегодното проучване на Програма Достъп до информация.</w:t>
      </w:r>
    </w:p>
    <w:p w14:paraId="68730A43" w14:textId="2B25D729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Във вътрешните правила за функциониране на системата за финансово управление и контрол се регламентират и правилата за управление на човешките ресурси. Предоставена е информация за прилагане на нормативните изисквания при подбора, назначаване и повишаване на служители.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На сайта на общината са достъпни 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р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егистри на 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д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екларации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те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по Закон</w:t>
      </w:r>
      <w:r w:rsidR="00844403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а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за противодействие на корупцията.</w:t>
      </w:r>
    </w:p>
    <w:p w14:paraId="44D9605B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Условията и редът за възлагане на обществени поръчки и за провеждане на конкурси са определени във Вътрешните правила за управление на цикъла на обществените поръчки в община Добрич.</w:t>
      </w:r>
    </w:p>
    <w:p w14:paraId="62526F7A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Общината осигурява достъп до документите, подлежащи на публикуване съгласно изискванията на ЗОП, чрез рубриката „Профил на купувача“ в официалния си електронен сайт и ЦАИС ЕОП.</w:t>
      </w:r>
    </w:p>
    <w:p w14:paraId="0F8B9528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14:paraId="17C3B204" w14:textId="1B6A22E4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На базата на направената проверка, може да се направи изводът, че Принцип 6 се прилага на добро ниво, за всички 9 индикатори към него изцяло се потвърждава самооценката на общината и становището ми е „заверка без резерви“.</w:t>
      </w:r>
    </w:p>
    <w:p w14:paraId="3C695BA8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</w:p>
    <w:p w14:paraId="5BF5DC42" w14:textId="7442802A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ПРИНЦИП 7. КОМПЕТЕНТНОСТ И КАПАЦИТЕТ</w:t>
      </w:r>
    </w:p>
    <w:p w14:paraId="2EF25D17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14:paraId="4579DC2C" w14:textId="0AD13ADD" w:rsidR="008B4A66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Предоставени </w:t>
      </w:r>
      <w:r w:rsidR="000325A2" w:rsidRPr="00B613BF">
        <w:rPr>
          <w:rFonts w:ascii="Times New Roman" w:hAnsi="Times New Roman" w:cs="Times New Roman"/>
          <w:sz w:val="24"/>
          <w:szCs w:val="24"/>
        </w:rPr>
        <w:t>с</w:t>
      </w:r>
      <w:r w:rsidRPr="00B613BF">
        <w:rPr>
          <w:rFonts w:ascii="Times New Roman" w:hAnsi="Times New Roman" w:cs="Times New Roman"/>
          <w:sz w:val="24"/>
          <w:szCs w:val="24"/>
        </w:rPr>
        <w:t>а документи, в които се регламентират изискванията към общинските служители, приложена е информация за извършването на годишни оценки за  изпълнение на длъжностите, както и информация за участието на служителите в различни обучения за повишаване на професионалните умения.</w:t>
      </w:r>
    </w:p>
    <w:p w14:paraId="7DA327BC" w14:textId="21A0DE61" w:rsidR="008B4A66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Предоставени са доказателства за проведени конкурси, информацията за които</w:t>
      </w:r>
      <w:r w:rsidR="00844403" w:rsidRPr="00B613BF">
        <w:rPr>
          <w:rFonts w:ascii="Times New Roman" w:hAnsi="Times New Roman" w:cs="Times New Roman"/>
          <w:sz w:val="24"/>
          <w:szCs w:val="24"/>
        </w:rPr>
        <w:t xml:space="preserve">, </w:t>
      </w:r>
      <w:r w:rsidR="00844403" w:rsidRPr="00B613BF">
        <w:t xml:space="preserve"> </w:t>
      </w:r>
      <w:r w:rsidR="00844403" w:rsidRPr="00B613BF">
        <w:rPr>
          <w:rFonts w:ascii="Times New Roman" w:hAnsi="Times New Roman" w:cs="Times New Roman"/>
          <w:sz w:val="24"/>
          <w:szCs w:val="24"/>
        </w:rPr>
        <w:t xml:space="preserve">включително критериите за подбор, </w:t>
      </w:r>
      <w:r w:rsidRPr="00B613BF">
        <w:rPr>
          <w:rFonts w:ascii="Times New Roman" w:hAnsi="Times New Roman" w:cs="Times New Roman"/>
          <w:sz w:val="24"/>
          <w:szCs w:val="24"/>
        </w:rPr>
        <w:t xml:space="preserve"> е публично достъпна на интернет страницата на общината. Във Вътрешните правила за функциониране на системата за финансово управление и контрол са разписани правила за управление и контрол на човешките ресурси в общинска администрация.</w:t>
      </w:r>
    </w:p>
    <w:p w14:paraId="37C2E1ED" w14:textId="39B3A1E0" w:rsidR="000B3D03" w:rsidRPr="00B613BF" w:rsidRDefault="000B3D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Вътрешните правила за работните заплати в общината включват условията за увеличаване на възнагражденията на служителите,  възможност за допълнителни възнаградения, както и методика за определяне и изплащане на възнаграждения за управление и изпълнение на проекти.</w:t>
      </w:r>
    </w:p>
    <w:p w14:paraId="77383FD2" w14:textId="2280234C" w:rsidR="008B4A66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Предоставена е информация и доказателства за провеждане на обучения (включително по проекти), в които са участвали общински служители</w:t>
      </w:r>
      <w:r w:rsidR="000325A2" w:rsidRPr="00B613BF">
        <w:rPr>
          <w:rFonts w:ascii="Times New Roman" w:hAnsi="Times New Roman" w:cs="Times New Roman"/>
          <w:sz w:val="24"/>
          <w:szCs w:val="24"/>
        </w:rPr>
        <w:t>.</w:t>
      </w:r>
    </w:p>
    <w:p w14:paraId="43F5441D" w14:textId="34A63FA1" w:rsidR="008B4A66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Във Вътрешните правила за функциониране на Системата за финансово управление и контрол на общината са определени правила за управление и контрол на човешките ресурси в общинска администрация. </w:t>
      </w:r>
    </w:p>
    <w:p w14:paraId="3AF7D580" w14:textId="50C666F1" w:rsidR="00284C92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В съответствие с нормативната уредба</w:t>
      </w:r>
      <w:r w:rsidR="00476C3D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>,</w:t>
      </w:r>
      <w:r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</w:t>
      </w:r>
      <w:r w:rsidRPr="00B613BF">
        <w:rPr>
          <w:rFonts w:ascii="Times New Roman" w:hAnsi="Times New Roman" w:cs="Times New Roman"/>
          <w:sz w:val="24"/>
          <w:szCs w:val="24"/>
          <w:lang w:eastAsia="zh-CN"/>
        </w:rPr>
        <w:t xml:space="preserve"> общината се прилага процедура за годишно атестиране на служителите и планиране на тяхното развитие.</w:t>
      </w:r>
    </w:p>
    <w:p w14:paraId="51DD58C2" w14:textId="77777777" w:rsidR="008B4A66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D24A2" w14:textId="33A2F6D3" w:rsidR="00CE4FFE" w:rsidRPr="00B613BF" w:rsidRDefault="008B4A66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7 се прилага на добро ниво, за всички 7 индикатори към него се потвърждава самооценката на общината и становището ми е „заверка без резерви“.</w:t>
      </w:r>
    </w:p>
    <w:p w14:paraId="1482683C" w14:textId="77777777" w:rsidR="005E21F8" w:rsidRPr="00B613BF" w:rsidRDefault="005E21F8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A14E3" w14:textId="77777777" w:rsidR="00160370" w:rsidRPr="00B613BF" w:rsidRDefault="00160370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8. ИНОВАЦИИ И ОТВОРЕНОСТ КЪМ ПРОМЕНИ</w:t>
      </w:r>
    </w:p>
    <w:p w14:paraId="289E1CD2" w14:textId="77777777" w:rsidR="00160370" w:rsidRPr="00B613BF" w:rsidRDefault="00160370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2FF4E5" w14:textId="4059928E" w:rsidR="00160370" w:rsidRPr="00B613BF" w:rsidRDefault="00160370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Приложени са </w:t>
      </w:r>
      <w:r w:rsidR="00284C92" w:rsidRPr="00B613BF">
        <w:rPr>
          <w:rFonts w:ascii="Times New Roman" w:hAnsi="Times New Roman" w:cs="Times New Roman"/>
          <w:sz w:val="24"/>
          <w:szCs w:val="24"/>
        </w:rPr>
        <w:t xml:space="preserve">редица </w:t>
      </w:r>
      <w:r w:rsidRPr="00B613BF">
        <w:rPr>
          <w:rFonts w:ascii="Times New Roman" w:hAnsi="Times New Roman" w:cs="Times New Roman"/>
          <w:sz w:val="24"/>
          <w:szCs w:val="24"/>
        </w:rPr>
        <w:t>доказателства за прилагане на съвременни методи за предоставяне на услуги и нови решения</w:t>
      </w:r>
      <w:r w:rsidR="00B0655A" w:rsidRPr="00B613BF">
        <w:rPr>
          <w:rFonts w:ascii="Times New Roman" w:hAnsi="Times New Roman" w:cs="Times New Roman"/>
          <w:sz w:val="24"/>
          <w:szCs w:val="24"/>
        </w:rPr>
        <w:t xml:space="preserve"> в дейността на общината</w:t>
      </w:r>
      <w:r w:rsidRPr="00B613BF">
        <w:rPr>
          <w:rFonts w:ascii="Times New Roman" w:hAnsi="Times New Roman" w:cs="Times New Roman"/>
          <w:sz w:val="24"/>
          <w:szCs w:val="24"/>
        </w:rPr>
        <w:t>.</w:t>
      </w:r>
    </w:p>
    <w:p w14:paraId="6ED2EA60" w14:textId="47F7CDB5" w:rsidR="00160370" w:rsidRPr="00B613BF" w:rsidRDefault="00160370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Общината участва в реализирането на </w:t>
      </w:r>
      <w:r w:rsidR="00284C92" w:rsidRPr="00B613BF">
        <w:rPr>
          <w:rFonts w:ascii="Times New Roman" w:hAnsi="Times New Roman" w:cs="Times New Roman"/>
          <w:sz w:val="24"/>
          <w:szCs w:val="24"/>
        </w:rPr>
        <w:t>различни</w:t>
      </w:r>
      <w:r w:rsidRPr="00B613BF">
        <w:rPr>
          <w:rFonts w:ascii="Times New Roman" w:hAnsi="Times New Roman" w:cs="Times New Roman"/>
          <w:sz w:val="24"/>
          <w:szCs w:val="24"/>
        </w:rPr>
        <w:t xml:space="preserve"> проекти, включително свързани с  иновации. </w:t>
      </w:r>
      <w:r w:rsidR="00284C92" w:rsidRPr="00B613BF">
        <w:rPr>
          <w:rFonts w:ascii="Times New Roman" w:hAnsi="Times New Roman" w:cs="Times New Roman"/>
          <w:sz w:val="24"/>
          <w:szCs w:val="24"/>
        </w:rPr>
        <w:t>Изпълнява се общинска програма за финансиране на граждански инициативи в полза на местната общност</w:t>
      </w:r>
      <w:r w:rsidR="005B4919" w:rsidRPr="00B613BF">
        <w:rPr>
          <w:rFonts w:ascii="Times New Roman" w:hAnsi="Times New Roman" w:cs="Times New Roman"/>
          <w:sz w:val="24"/>
          <w:szCs w:val="24"/>
        </w:rPr>
        <w:t xml:space="preserve">, както и общински програми за конкретни </w:t>
      </w:r>
      <w:r w:rsidR="00741D16" w:rsidRPr="00B613BF">
        <w:rPr>
          <w:rFonts w:ascii="Times New Roman" w:hAnsi="Times New Roman" w:cs="Times New Roman"/>
          <w:sz w:val="24"/>
          <w:szCs w:val="24"/>
        </w:rPr>
        <w:t xml:space="preserve">приоритетни за общината </w:t>
      </w:r>
      <w:r w:rsidR="005B4919" w:rsidRPr="00B613BF">
        <w:rPr>
          <w:rFonts w:ascii="Times New Roman" w:hAnsi="Times New Roman" w:cs="Times New Roman"/>
          <w:sz w:val="24"/>
          <w:szCs w:val="24"/>
        </w:rPr>
        <w:t xml:space="preserve">области – подпомагане на деца с изявени дарби, книгоиздаването, читалищната дейност, </w:t>
      </w:r>
      <w:r w:rsidR="00741D16" w:rsidRPr="00B613BF">
        <w:rPr>
          <w:rFonts w:ascii="Times New Roman" w:hAnsi="Times New Roman" w:cs="Times New Roman"/>
          <w:sz w:val="24"/>
          <w:szCs w:val="24"/>
        </w:rPr>
        <w:t>подпомагане на семейства с репродуктивни проблеми и др.</w:t>
      </w:r>
    </w:p>
    <w:p w14:paraId="2C766860" w14:textId="6668046A" w:rsidR="00160370" w:rsidRPr="00B613BF" w:rsidRDefault="00160370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са доказателства за ангажираността на изборните представители към прилагане на нови решения и добри практики в общината - пред</w:t>
      </w:r>
      <w:r w:rsidR="00284C92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>ставена е информация за решения за общинския съвет за участие в проекти, с което се доказва ангажимент на изборните представители към прилагане на нови решения и добри практики в общината.</w:t>
      </w:r>
    </w:p>
    <w:p w14:paraId="09587806" w14:textId="77777777" w:rsidR="00284C92" w:rsidRPr="00B613BF" w:rsidRDefault="00284C92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8AA4C" w14:textId="55925D05" w:rsidR="00310023" w:rsidRPr="00B613BF" w:rsidRDefault="00160370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На базата на направената проверка, може да се направи изводът, че Принцип 8 се прилага на </w:t>
      </w:r>
      <w:r w:rsidR="00923615"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много </w:t>
      </w:r>
      <w:r w:rsidRPr="00B613BF">
        <w:rPr>
          <w:rFonts w:ascii="Times New Roman" w:hAnsi="Times New Roman" w:cs="Times New Roman"/>
          <w:b/>
          <w:bCs/>
          <w:sz w:val="24"/>
          <w:szCs w:val="24"/>
        </w:rPr>
        <w:t>добро ниво, за всички 3 индикатори към него се потвърждава изцяло самооценката на общината и становището ми е „ заверка без резерви“.</w:t>
      </w:r>
    </w:p>
    <w:p w14:paraId="5DFB7355" w14:textId="77777777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ACBA2" w14:textId="77777777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9. УСТОЙЧИВОСТ И ДЪЛГОСРОЧНА ОРИЕНТАЦИЯ</w:t>
      </w:r>
    </w:p>
    <w:p w14:paraId="7CD818D2" w14:textId="77777777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2D415" w14:textId="647786B3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Дългосрочното развитие на общината е планирано в основния стратегически документ </w:t>
      </w:r>
      <w:r w:rsidR="00E16A9A" w:rsidRPr="00B613BF">
        <w:rPr>
          <w:rFonts w:ascii="Times New Roman" w:hAnsi="Times New Roman" w:cs="Times New Roman"/>
          <w:sz w:val="24"/>
          <w:szCs w:val="24"/>
        </w:rPr>
        <w:t>–</w:t>
      </w:r>
      <w:r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="00E16A9A" w:rsidRPr="00B613BF">
        <w:rPr>
          <w:rFonts w:ascii="Times New Roman" w:hAnsi="Times New Roman" w:cs="Times New Roman"/>
          <w:sz w:val="24"/>
          <w:szCs w:val="24"/>
        </w:rPr>
        <w:t xml:space="preserve">План за интегрирано развитие на община град Добрич </w:t>
      </w:r>
      <w:r w:rsidRPr="00B613BF">
        <w:rPr>
          <w:rFonts w:ascii="Times New Roman" w:hAnsi="Times New Roman" w:cs="Times New Roman"/>
          <w:sz w:val="24"/>
          <w:szCs w:val="24"/>
        </w:rPr>
        <w:t>за периода 20</w:t>
      </w:r>
      <w:r w:rsidR="00E16A9A" w:rsidRPr="00B613BF">
        <w:rPr>
          <w:rFonts w:ascii="Times New Roman" w:hAnsi="Times New Roman" w:cs="Times New Roman"/>
          <w:sz w:val="24"/>
          <w:szCs w:val="24"/>
        </w:rPr>
        <w:t>21</w:t>
      </w:r>
      <w:r w:rsidRPr="00B613BF">
        <w:rPr>
          <w:rFonts w:ascii="Times New Roman" w:hAnsi="Times New Roman" w:cs="Times New Roman"/>
          <w:sz w:val="24"/>
          <w:szCs w:val="24"/>
        </w:rPr>
        <w:t xml:space="preserve"> – 202</w:t>
      </w:r>
      <w:r w:rsidR="00E16A9A" w:rsidRPr="00B613BF">
        <w:rPr>
          <w:rFonts w:ascii="Times New Roman" w:hAnsi="Times New Roman" w:cs="Times New Roman"/>
          <w:sz w:val="24"/>
          <w:szCs w:val="24"/>
        </w:rPr>
        <w:t>7</w:t>
      </w:r>
      <w:r w:rsidRPr="00B613BF">
        <w:rPr>
          <w:rFonts w:ascii="Times New Roman" w:hAnsi="Times New Roman" w:cs="Times New Roman"/>
          <w:sz w:val="24"/>
          <w:szCs w:val="24"/>
        </w:rPr>
        <w:t xml:space="preserve"> година. </w:t>
      </w:r>
    </w:p>
    <w:p w14:paraId="6D5ECF04" w14:textId="77777777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Приложени са общински планове и програми за развитие в различни области, насочени към дългосрочното развитие на общината, създадени са и финансови механизми за подпомагане на конкретни сфери.</w:t>
      </w:r>
    </w:p>
    <w:p w14:paraId="6938BECB" w14:textId="771283A4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ангажимент на Общинския съвет и кмета на общината за постигане на устойчиво развитие, чрез стратегическо планиране на целите, заложени в планове и програми за конкретни сфери.</w:t>
      </w:r>
    </w:p>
    <w:p w14:paraId="40FC606A" w14:textId="787E8B25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Представени са отчети на общината за изпълнение на </w:t>
      </w:r>
      <w:r w:rsidR="00FD4788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>бщински</w:t>
      </w:r>
      <w:r w:rsidR="00FD4788" w:rsidRPr="00B613BF">
        <w:rPr>
          <w:rFonts w:ascii="Times New Roman" w:hAnsi="Times New Roman" w:cs="Times New Roman"/>
          <w:sz w:val="24"/>
          <w:szCs w:val="24"/>
        </w:rPr>
        <w:t xml:space="preserve">те планове, </w:t>
      </w:r>
      <w:r w:rsidRPr="00B613BF">
        <w:rPr>
          <w:rFonts w:ascii="Times New Roman" w:hAnsi="Times New Roman" w:cs="Times New Roman"/>
          <w:sz w:val="24"/>
          <w:szCs w:val="24"/>
        </w:rPr>
        <w:t>стратегии и програми за местно развитие, за изпълнение на бюджета на общината и др,. в които се прави преглед на предприети действия и области, които се нуждаят от развитие и одобрение.</w:t>
      </w:r>
    </w:p>
    <w:p w14:paraId="2D0BA737" w14:textId="7AEA81FE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привличането от общината на различни заинтересовани страни в процеса на вземане на решения. На сайта на общината се публикуват покани за обществено обсъждан</w:t>
      </w:r>
      <w:r w:rsidR="00375191" w:rsidRPr="00B613BF">
        <w:rPr>
          <w:rFonts w:ascii="Times New Roman" w:hAnsi="Times New Roman" w:cs="Times New Roman"/>
          <w:sz w:val="24"/>
          <w:szCs w:val="24"/>
        </w:rPr>
        <w:t>е</w:t>
      </w:r>
      <w:r w:rsidRPr="00B613BF">
        <w:rPr>
          <w:rFonts w:ascii="Times New Roman" w:hAnsi="Times New Roman" w:cs="Times New Roman"/>
          <w:sz w:val="24"/>
          <w:szCs w:val="24"/>
        </w:rPr>
        <w:t xml:space="preserve">. Общината организира публични срещи, </w:t>
      </w:r>
      <w:r w:rsidR="00375191" w:rsidRPr="00B613BF">
        <w:rPr>
          <w:rFonts w:ascii="Times New Roman" w:hAnsi="Times New Roman" w:cs="Times New Roman"/>
          <w:sz w:val="24"/>
          <w:szCs w:val="24"/>
        </w:rPr>
        <w:t xml:space="preserve">анкети, </w:t>
      </w:r>
      <w:r w:rsidRPr="00B613BF">
        <w:rPr>
          <w:rFonts w:ascii="Times New Roman" w:hAnsi="Times New Roman" w:cs="Times New Roman"/>
          <w:sz w:val="24"/>
          <w:szCs w:val="24"/>
        </w:rPr>
        <w:t>форуми и др. за обсъждане на важни за общината въпроси. Осигурени са и други начини за събиране на мнения и предложения от граждани.</w:t>
      </w:r>
    </w:p>
    <w:p w14:paraId="331AA141" w14:textId="7FAF4981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Приложени са доказателства за </w:t>
      </w:r>
      <w:r w:rsidR="00375191" w:rsidRPr="00B613BF">
        <w:rPr>
          <w:rFonts w:ascii="Times New Roman" w:hAnsi="Times New Roman" w:cs="Times New Roman"/>
          <w:sz w:val="24"/>
          <w:szCs w:val="24"/>
        </w:rPr>
        <w:t>осъществени, текущи и планирани инвестиции в общинската инфраструктура и конкретни сфери, които да гарантират дългосрочни и устойчиви резултати.</w:t>
      </w:r>
    </w:p>
    <w:p w14:paraId="1FA8FDE7" w14:textId="7709F459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Общината изпълнява </w:t>
      </w:r>
      <w:r w:rsidR="00F11B0B" w:rsidRPr="00B613BF">
        <w:rPr>
          <w:rFonts w:ascii="Times New Roman" w:hAnsi="Times New Roman" w:cs="Times New Roman"/>
          <w:sz w:val="24"/>
          <w:szCs w:val="24"/>
        </w:rPr>
        <w:t xml:space="preserve">целенасочени дейности </w:t>
      </w:r>
      <w:r w:rsidRPr="00B613BF">
        <w:rPr>
          <w:rFonts w:ascii="Times New Roman" w:hAnsi="Times New Roman" w:cs="Times New Roman"/>
          <w:sz w:val="24"/>
          <w:szCs w:val="24"/>
        </w:rPr>
        <w:t xml:space="preserve">по запазване на историческите, културните и социалните ценности. </w:t>
      </w:r>
    </w:p>
    <w:p w14:paraId="0A54F0B7" w14:textId="77777777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CE2A1" w14:textId="6370BEDC" w:rsidR="00C21D63" w:rsidRPr="00B613BF" w:rsidRDefault="00C21D6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9 се прилага на добро ниво, за всички 8 индикатора към него се потвърждава самооценката на общината и становището ми е „заверка без резерви“.</w:t>
      </w:r>
    </w:p>
    <w:p w14:paraId="76872F56" w14:textId="77777777" w:rsidR="00303B58" w:rsidRPr="00B613BF" w:rsidRDefault="00303B58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0690D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10. СТАБИЛНО ФИНАНСОВО УПРАВЛЕНИЕ</w:t>
      </w:r>
    </w:p>
    <w:p w14:paraId="009B9FAA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AE26D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Информация за цените на услугите и размера на местните данъци и такси е налична на интернет страницата на общината. Размерите на данъците и таксите са регламентирани в наредби на общината, които също са публични.</w:t>
      </w:r>
    </w:p>
    <w:p w14:paraId="3D3D4D1C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нормативни документи на общината (вътрешни правила, счетоводна политика, др.), в които са регламентирани процедурите за финансови управление и контрол, включително система за управление на риска, предварителен контрол, мониторинг и т.н., с които са определени отговорностите на длъжностните лица.</w:t>
      </w:r>
    </w:p>
    <w:p w14:paraId="40352A74" w14:textId="6EAE41D6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Представени са доказателства за редовно публикуване на отчетите за изпълнението на бюджета на интернет страницата на общината</w:t>
      </w:r>
      <w:r w:rsidR="00E21095" w:rsidRPr="00B613BF">
        <w:rPr>
          <w:rFonts w:ascii="Times New Roman" w:hAnsi="Times New Roman" w:cs="Times New Roman"/>
          <w:sz w:val="24"/>
          <w:szCs w:val="24"/>
        </w:rPr>
        <w:t xml:space="preserve">. </w:t>
      </w:r>
      <w:r w:rsidRPr="00B613BF">
        <w:rPr>
          <w:rFonts w:ascii="Times New Roman" w:hAnsi="Times New Roman" w:cs="Times New Roman"/>
          <w:sz w:val="24"/>
          <w:szCs w:val="24"/>
        </w:rPr>
        <w:t xml:space="preserve">Приложени са общински наредби, регламентиращи условията и реда за съставяне на тригодишна бюджетна прогноза за местните дейности и за съставяне, приемане, изпълнение и отчитане бюджета на </w:t>
      </w:r>
      <w:r w:rsidR="009316A3" w:rsidRPr="00B613BF">
        <w:rPr>
          <w:rFonts w:ascii="Times New Roman" w:hAnsi="Times New Roman" w:cs="Times New Roman"/>
          <w:sz w:val="24"/>
          <w:szCs w:val="24"/>
        </w:rPr>
        <w:t>о</w:t>
      </w:r>
      <w:r w:rsidRPr="00B613BF">
        <w:rPr>
          <w:rFonts w:ascii="Times New Roman" w:hAnsi="Times New Roman" w:cs="Times New Roman"/>
          <w:sz w:val="24"/>
          <w:szCs w:val="24"/>
        </w:rPr>
        <w:t>бщина</w:t>
      </w:r>
      <w:r w:rsidR="001B2DDF" w:rsidRPr="00B613BF">
        <w:rPr>
          <w:rFonts w:ascii="Times New Roman" w:hAnsi="Times New Roman" w:cs="Times New Roman"/>
          <w:sz w:val="24"/>
          <w:szCs w:val="24"/>
        </w:rPr>
        <w:t>та</w:t>
      </w:r>
      <w:r w:rsidRPr="00B613BF">
        <w:rPr>
          <w:rFonts w:ascii="Times New Roman" w:hAnsi="Times New Roman" w:cs="Times New Roman"/>
          <w:sz w:val="24"/>
          <w:szCs w:val="24"/>
        </w:rPr>
        <w:t xml:space="preserve">, както и </w:t>
      </w:r>
      <w:r w:rsidR="009316A3" w:rsidRPr="00B613BF">
        <w:rPr>
          <w:rFonts w:ascii="Times New Roman" w:hAnsi="Times New Roman" w:cs="Times New Roman"/>
          <w:sz w:val="24"/>
          <w:szCs w:val="24"/>
        </w:rPr>
        <w:t>относно</w:t>
      </w:r>
      <w:r w:rsidRPr="00B613BF">
        <w:rPr>
          <w:rFonts w:ascii="Times New Roman" w:hAnsi="Times New Roman" w:cs="Times New Roman"/>
          <w:sz w:val="24"/>
          <w:szCs w:val="24"/>
        </w:rPr>
        <w:t xml:space="preserve"> общинския дълг.</w:t>
      </w:r>
    </w:p>
    <w:p w14:paraId="2C32A9CB" w14:textId="2EC5F963" w:rsidR="00F46890" w:rsidRPr="00B613BF" w:rsidRDefault="00F46890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</w:t>
      </w:r>
      <w:r w:rsidR="00C334E4" w:rsidRPr="00B613BF">
        <w:rPr>
          <w:rFonts w:ascii="Times New Roman" w:hAnsi="Times New Roman" w:cs="Times New Roman"/>
          <w:sz w:val="24"/>
          <w:szCs w:val="24"/>
        </w:rPr>
        <w:t>редставени</w:t>
      </w:r>
      <w:r w:rsidRPr="00B613BF">
        <w:rPr>
          <w:rFonts w:ascii="Times New Roman" w:hAnsi="Times New Roman" w:cs="Times New Roman"/>
          <w:sz w:val="24"/>
          <w:szCs w:val="24"/>
        </w:rPr>
        <w:t xml:space="preserve"> са доказателства за прилагане на Система за финансово управление и контрол, планове и правила за одитната дейност, както и доклади на звено „Вътрешен одит“ в Община град Добрич.</w:t>
      </w:r>
    </w:p>
    <w:p w14:paraId="220723C3" w14:textId="1559F5FA" w:rsidR="00A77FA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Докладите за извършени одити на общината от Сметната палата са публично достъпни в интернет. Представен е доклад от Сметната палата за извършен финансов одит на консолидирания годишен финансов отчет на община</w:t>
      </w:r>
      <w:r w:rsidR="001B2DDF" w:rsidRPr="00B613BF">
        <w:rPr>
          <w:rFonts w:ascii="Times New Roman" w:hAnsi="Times New Roman" w:cs="Times New Roman"/>
          <w:sz w:val="24"/>
          <w:szCs w:val="24"/>
        </w:rPr>
        <w:t xml:space="preserve">та </w:t>
      </w:r>
      <w:r w:rsidRPr="00B613BF">
        <w:rPr>
          <w:rFonts w:ascii="Times New Roman" w:hAnsi="Times New Roman" w:cs="Times New Roman"/>
          <w:sz w:val="24"/>
          <w:szCs w:val="24"/>
        </w:rPr>
        <w:t xml:space="preserve">за </w:t>
      </w:r>
      <w:r w:rsidR="003F4490" w:rsidRPr="00B613BF">
        <w:rPr>
          <w:rFonts w:ascii="Times New Roman" w:hAnsi="Times New Roman" w:cs="Times New Roman"/>
          <w:sz w:val="24"/>
          <w:szCs w:val="24"/>
        </w:rPr>
        <w:t xml:space="preserve">2022 </w:t>
      </w:r>
      <w:r w:rsidRPr="00B613BF">
        <w:rPr>
          <w:rFonts w:ascii="Times New Roman" w:hAnsi="Times New Roman" w:cs="Times New Roman"/>
          <w:sz w:val="24"/>
          <w:szCs w:val="24"/>
        </w:rPr>
        <w:t xml:space="preserve">г. и </w:t>
      </w:r>
      <w:r w:rsidR="00BC2717" w:rsidRPr="00B613BF">
        <w:rPr>
          <w:rFonts w:ascii="Times New Roman" w:hAnsi="Times New Roman" w:cs="Times New Roman"/>
          <w:sz w:val="24"/>
          <w:szCs w:val="24"/>
        </w:rPr>
        <w:t>Доклад за резултатите от външна оценка на одитната дейност в Община град Добрич за 2021 г.</w:t>
      </w:r>
    </w:p>
    <w:p w14:paraId="72B84BF4" w14:textId="1DDD63B6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нормативните документи, регламентиращи  условията и реда за съставяне на тригодишна бюджетна прогноза. На сайта на общината е публикувана актуална информация за бюджета, отчети за негово изпълнение и бюджетната прогноза, както и покана за провеждане на публично обсъждане преди приемане на бюджета.</w:t>
      </w:r>
    </w:p>
    <w:p w14:paraId="2346D3E4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публикуване на информация за основните показатели на бюджета, одобрения бюджет, годишния отчет за изпълнението му и данъчните ставки на интернет страницата на общината.</w:t>
      </w:r>
    </w:p>
    <w:p w14:paraId="6F3B9C3B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има приета и прилага Стратегия за управление на риска на общината, приложен е риск-регистър на общината, доказателство за сключена застраховка на общинското имущество, определени са второстепенните разпоредители с бюджет.</w:t>
      </w:r>
    </w:p>
    <w:p w14:paraId="5CE56B6F" w14:textId="77777777" w:rsidR="004E6393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е предоставила доказателства за установено сътрудничество с други общини, включително чуждестранни, в резултат на което се изпълняват съвместни проекти и инициативи.</w:t>
      </w:r>
    </w:p>
    <w:p w14:paraId="1C1B2346" w14:textId="77777777" w:rsidR="001B2DDF" w:rsidRPr="00B613BF" w:rsidRDefault="001B2DDF" w:rsidP="000B661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37DADE82" w14:textId="7AFDA42B" w:rsidR="00303B58" w:rsidRPr="00B613BF" w:rsidRDefault="004E639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>На базата на направената проверка, може да се направи изводът, че Принцип 10 се прилага на добро ниво, за всички 11 индикатора към него се потвърждава самооценката на общината и становището ми е „заверка без резерви“.</w:t>
      </w:r>
    </w:p>
    <w:p w14:paraId="06064E21" w14:textId="77777777" w:rsidR="00310023" w:rsidRPr="00B613BF" w:rsidRDefault="00310023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2E868B2" w14:textId="77777777" w:rsidR="006A5B2E" w:rsidRDefault="006A5B2E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7C1E38" w14:textId="77777777" w:rsidR="006A5B2E" w:rsidRDefault="006A5B2E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0F797C" w14:textId="77777777" w:rsidR="006A5B2E" w:rsidRDefault="006A5B2E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506A0B" w14:textId="53A00C94" w:rsidR="00624603" w:rsidRPr="00B613BF" w:rsidRDefault="00624603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ПРИНЦИП 11. ЧОВЕШКИ ПРАВА, КУЛТУРНО РАЗНООБРАЗИЕ И СОЦИАЛНО ЕДИНСТВО</w:t>
      </w:r>
    </w:p>
    <w:p w14:paraId="28139731" w14:textId="77777777" w:rsidR="00624603" w:rsidRPr="00B613BF" w:rsidRDefault="00624603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00DA92" w14:textId="17B142E5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доказателства, че общината прилага антидискриминационни мерки при публичните си политики, изпълнява</w:t>
      </w:r>
      <w:r w:rsidR="00602BCF" w:rsidRPr="00B613BF">
        <w:rPr>
          <w:rFonts w:ascii="Times New Roman" w:hAnsi="Times New Roman" w:cs="Times New Roman"/>
          <w:sz w:val="24"/>
          <w:szCs w:val="24"/>
        </w:rPr>
        <w:t>т се</w:t>
      </w:r>
      <w:r w:rsidRPr="00B613BF">
        <w:rPr>
          <w:rFonts w:ascii="Times New Roman" w:hAnsi="Times New Roman" w:cs="Times New Roman"/>
          <w:sz w:val="24"/>
          <w:szCs w:val="24"/>
        </w:rPr>
        <w:t xml:space="preserve"> дейности и проекти, специално насочени към конкретни социални групи. Общината е приела и изпълнява стратегически</w:t>
      </w:r>
      <w:r w:rsidR="00602BCF" w:rsidRPr="00B613BF">
        <w:rPr>
          <w:rFonts w:ascii="Times New Roman" w:hAnsi="Times New Roman" w:cs="Times New Roman"/>
          <w:sz w:val="24"/>
          <w:szCs w:val="24"/>
        </w:rPr>
        <w:t xml:space="preserve">, планови или програмни </w:t>
      </w:r>
      <w:r w:rsidRPr="00B613BF">
        <w:rPr>
          <w:rFonts w:ascii="Times New Roman" w:hAnsi="Times New Roman" w:cs="Times New Roman"/>
          <w:sz w:val="24"/>
          <w:szCs w:val="24"/>
        </w:rPr>
        <w:t xml:space="preserve">документи за </w:t>
      </w:r>
      <w:r w:rsidR="00602BCF" w:rsidRPr="00B613BF">
        <w:rPr>
          <w:rFonts w:ascii="Times New Roman" w:hAnsi="Times New Roman" w:cs="Times New Roman"/>
          <w:sz w:val="24"/>
          <w:szCs w:val="24"/>
        </w:rPr>
        <w:t>подпомагане и/или развитие на различни социални групи или направления.</w:t>
      </w:r>
    </w:p>
    <w:p w14:paraId="53CE042E" w14:textId="2DF04E34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прилага активни мерки за подпомагане на културните дейности и читалищната дейност</w:t>
      </w:r>
      <w:r w:rsidR="00602BCF" w:rsidRPr="00B613BF">
        <w:rPr>
          <w:rFonts w:ascii="Times New Roman" w:hAnsi="Times New Roman" w:cs="Times New Roman"/>
          <w:sz w:val="24"/>
          <w:szCs w:val="24"/>
        </w:rPr>
        <w:t xml:space="preserve"> и книгоиздаването</w:t>
      </w:r>
      <w:r w:rsidRPr="00B613BF">
        <w:rPr>
          <w:rFonts w:ascii="Times New Roman" w:hAnsi="Times New Roman" w:cs="Times New Roman"/>
          <w:sz w:val="24"/>
          <w:szCs w:val="24"/>
        </w:rPr>
        <w:t xml:space="preserve"> на територията на общината.</w:t>
      </w:r>
    </w:p>
    <w:p w14:paraId="21833D58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Общината е приела и изпълнява стратегически документи, насочени към подобряване на социалното сближаване, включване на социално уязвими групи и насърчаване на междукултурното общуване.</w:t>
      </w:r>
    </w:p>
    <w:p w14:paraId="01F7E6D7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доказателства за приети стратегически и планови документ, които са свързани с гарантиране на равнопоставеността.</w:t>
      </w:r>
    </w:p>
    <w:p w14:paraId="48C1C43F" w14:textId="77777777" w:rsidR="00406B26" w:rsidRPr="00B613BF" w:rsidRDefault="00406B26" w:rsidP="000B661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506073F3" w14:textId="5150D194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На базата на направената проверка, може да се направи изводът, че Принцип 11 се прилага на </w:t>
      </w:r>
      <w:r w:rsidR="00602BCF"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много </w:t>
      </w:r>
      <w:r w:rsidRPr="00B613BF">
        <w:rPr>
          <w:rFonts w:ascii="Times New Roman" w:hAnsi="Times New Roman" w:cs="Times New Roman"/>
          <w:b/>
          <w:bCs/>
          <w:sz w:val="24"/>
          <w:szCs w:val="24"/>
        </w:rPr>
        <w:t>добро ниво, за всички 5 индикатора към него изцяло се потвърждава самооценката на общината и становището ми е „заверка без резерви“.</w:t>
      </w:r>
    </w:p>
    <w:p w14:paraId="39B0620D" w14:textId="77777777" w:rsidR="00C334E4" w:rsidRPr="00B613BF" w:rsidRDefault="00C334E4" w:rsidP="000B661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6915168D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ПРИНЦИП 12. ОТЧЕТНОСТ</w:t>
      </w:r>
    </w:p>
    <w:p w14:paraId="4461A476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690F1755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нормативните документи, регламентиращи ясно отговорностите на изборните представители и общински служители .</w:t>
      </w:r>
    </w:p>
    <w:p w14:paraId="02FEF83E" w14:textId="4A93A64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Представени са доказателства, че решенията на общинския съвет се публикуват на интернет страницата на общината</w:t>
      </w:r>
      <w:r w:rsidR="00B73C15" w:rsidRPr="00B613BF">
        <w:rPr>
          <w:rFonts w:ascii="Times New Roman" w:hAnsi="Times New Roman" w:cs="Times New Roman"/>
          <w:sz w:val="24"/>
          <w:szCs w:val="24"/>
        </w:rPr>
        <w:t>. Редовно се публикуват отчети за дейността на общината, изпълнение на програмата на кмета на общината и отчети на общинския съвет.</w:t>
      </w:r>
    </w:p>
    <w:p w14:paraId="0A860645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нормативните документи, които регламентират условията и реда за изпълнение и отчитане на решенията в общината.</w:t>
      </w:r>
    </w:p>
    <w:p w14:paraId="52AB2AD5" w14:textId="6C2B1ECA" w:rsidR="00624603" w:rsidRPr="00B613BF" w:rsidRDefault="00624603" w:rsidP="000B661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Приложени са вътрешни правила за достъп до обществена информация, на интернет страницата на общината се публикуват редовно актуална информация за изпълняваните от общината проекти и друга важна информация; сесиите на общинския съвет </w:t>
      </w:r>
      <w:r w:rsidR="00B73C15" w:rsidRPr="00B613BF">
        <w:rPr>
          <w:rFonts w:ascii="Times New Roman" w:hAnsi="Times New Roman" w:cs="Times New Roman"/>
          <w:sz w:val="24"/>
          <w:szCs w:val="24"/>
        </w:rPr>
        <w:t xml:space="preserve">и заседанията на постоянните комисии </w:t>
      </w:r>
      <w:r w:rsidRPr="00B613BF">
        <w:rPr>
          <w:rFonts w:ascii="Times New Roman" w:hAnsi="Times New Roman" w:cs="Times New Roman"/>
          <w:sz w:val="24"/>
          <w:szCs w:val="24"/>
        </w:rPr>
        <w:t xml:space="preserve">се излъчват на живо </w:t>
      </w:r>
      <w:r w:rsidR="00B73C15" w:rsidRPr="00B613BF">
        <w:rPr>
          <w:rFonts w:ascii="Times New Roman" w:hAnsi="Times New Roman" w:cs="Times New Roman"/>
          <w:sz w:val="24"/>
          <w:szCs w:val="24"/>
        </w:rPr>
        <w:t xml:space="preserve">онлайн и записи от заседанията са достъпни в </w:t>
      </w:r>
      <w:r w:rsidR="00A565A3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Y</w:t>
      </w:r>
      <w:r w:rsidR="00B73C15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ou</w:t>
      </w:r>
      <w:r w:rsidR="00A565A3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T</w:t>
      </w:r>
      <w:r w:rsidR="00B73C15" w:rsidRPr="00B613BF">
        <w:rPr>
          <w:rFonts w:ascii="Times New Roman" w:eastAsiaTheme="minorEastAsia" w:hAnsi="Times New Roman" w:cs="Times New Roman"/>
          <w:sz w:val="24"/>
          <w:szCs w:val="24"/>
          <w:lang w:val="en-US" w:eastAsia="zh-CN"/>
        </w:rPr>
        <w:t>ube</w:t>
      </w:r>
      <w:r w:rsidR="00B73C15" w:rsidRPr="00B613BF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канала на общината.</w:t>
      </w:r>
    </w:p>
    <w:p w14:paraId="0B970CD5" w14:textId="7FF5CE12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lastRenderedPageBreak/>
        <w:t>Приложени са Вътрешни правила за системата за финансово управление и контрол, одитни доклади от Сметната палата</w:t>
      </w:r>
      <w:r w:rsidR="00B361E7" w:rsidRPr="00B613BF">
        <w:rPr>
          <w:rFonts w:ascii="Times New Roman" w:hAnsi="Times New Roman" w:cs="Times New Roman"/>
          <w:sz w:val="24"/>
          <w:szCs w:val="24"/>
        </w:rPr>
        <w:t xml:space="preserve"> и външни оценки.</w:t>
      </w:r>
      <w:r w:rsidRPr="00B613BF">
        <w:rPr>
          <w:rFonts w:ascii="Times New Roman" w:hAnsi="Times New Roman" w:cs="Times New Roman"/>
          <w:sz w:val="24"/>
          <w:szCs w:val="24"/>
        </w:rPr>
        <w:t xml:space="preserve"> Тези документи са публикувани на интернет страницата на общината.</w:t>
      </w:r>
    </w:p>
    <w:p w14:paraId="3CD3FB4E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>Приложени са нормативни документи, регламентиращи изискванията към изборните представители и общински служители, въведени са антикорупционни процедури и етични стандарти, на които трябва да отговарят общинските служители.</w:t>
      </w:r>
    </w:p>
    <w:p w14:paraId="049B63EA" w14:textId="77777777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1682C446" w14:textId="652F1663" w:rsidR="00624603" w:rsidRPr="00B613BF" w:rsidRDefault="00624603" w:rsidP="000B66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На базата на направената проверка, може да се направи изводът, че Принцип 12 се прилага на добро ниво, заради което  становището ми е „заверка </w:t>
      </w:r>
      <w:r w:rsidR="00B361E7" w:rsidRPr="00B613BF">
        <w:rPr>
          <w:rFonts w:ascii="Times New Roman" w:hAnsi="Times New Roman" w:cs="Times New Roman"/>
          <w:b/>
          <w:bCs/>
          <w:sz w:val="24"/>
          <w:szCs w:val="24"/>
        </w:rPr>
        <w:t>без</w:t>
      </w:r>
      <w:r w:rsidRPr="00B613BF">
        <w:rPr>
          <w:rFonts w:ascii="Times New Roman" w:hAnsi="Times New Roman" w:cs="Times New Roman"/>
          <w:b/>
          <w:bCs/>
          <w:sz w:val="24"/>
          <w:szCs w:val="24"/>
        </w:rPr>
        <w:t xml:space="preserve"> резерви“.</w:t>
      </w:r>
    </w:p>
    <w:p w14:paraId="42BF5678" w14:textId="77777777" w:rsidR="00310023" w:rsidRPr="00B613BF" w:rsidRDefault="00310023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21ABC6" w14:textId="77777777" w:rsidR="00E23C10" w:rsidRPr="00B613BF" w:rsidRDefault="00E23C10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2BC93A" w14:textId="001B1B94" w:rsidR="00E65A2F" w:rsidRPr="00B613BF" w:rsidRDefault="004E3507" w:rsidP="000B661E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96812649"/>
      <w:r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9"/>
    </w:p>
    <w:p w14:paraId="14BEB03B" w14:textId="77777777" w:rsidR="00903D72" w:rsidRPr="00B613BF" w:rsidRDefault="00903D72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837F686" w14:textId="5302C74B" w:rsidR="00903D72" w:rsidRPr="006C0787" w:rsidRDefault="00903D72" w:rsidP="000B661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На базата на извършената проверка на предоставените от община град Добрич материали относно прилагането на 12-те принципи за добро демократично управление, считам, че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Съвета на Европа и всички 12 принципа се прилагат в управлението на община град Добрич. Проверката показа, че самооценката на общината е реалистична и се потвърждава. За </w:t>
      </w:r>
      <w:r w:rsidR="00634850" w:rsidRPr="00B613BF">
        <w:rPr>
          <w:rFonts w:ascii="Times New Roman" w:hAnsi="Times New Roman" w:cs="Times New Roman"/>
          <w:sz w:val="24"/>
          <w:szCs w:val="24"/>
        </w:rPr>
        <w:t>всички</w:t>
      </w:r>
      <w:r w:rsidR="00216F22" w:rsidRPr="00B613BF">
        <w:rPr>
          <w:rFonts w:ascii="Times New Roman" w:hAnsi="Times New Roman" w:cs="Times New Roman"/>
          <w:sz w:val="24"/>
          <w:szCs w:val="24"/>
        </w:rPr>
        <w:t xml:space="preserve"> </w:t>
      </w:r>
      <w:r w:rsidR="00634850" w:rsidRPr="006C0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</w:t>
      </w:r>
      <w:r w:rsidRPr="006C0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принципа становището ми е „заверка без резерви“.</w:t>
      </w:r>
    </w:p>
    <w:p w14:paraId="6057B245" w14:textId="515FD186" w:rsidR="00326CB7" w:rsidRPr="006C0787" w:rsidRDefault="00326CB7" w:rsidP="00326CB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0787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Стандартът за качество на управлението съответства на постигнат общ резултат от самооценката на общината „много добро“ ниво на прилагане на 12-те принципа в съответствие с Еталона (бенчмарк), като този резултат е проверен и верифициран от независимия експерт.</w:t>
      </w:r>
    </w:p>
    <w:p w14:paraId="7076E598" w14:textId="77777777" w:rsidR="00821640" w:rsidRPr="00B613BF" w:rsidRDefault="00821640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D39455" w14:textId="5242F8DF" w:rsidR="00AE60C4" w:rsidRPr="00B613BF" w:rsidRDefault="004E3507" w:rsidP="000B661E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0" w:name="_Toc196812650"/>
      <w:r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 </w:t>
      </w:r>
      <w:r w:rsidR="00AE60C4"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0"/>
    </w:p>
    <w:p w14:paraId="2E487949" w14:textId="77777777" w:rsidR="006C48D6" w:rsidRPr="00B613BF" w:rsidRDefault="006C48D6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9C68EE" w14:textId="165AE3D4" w:rsidR="006C48D6" w:rsidRPr="00B613BF" w:rsidRDefault="006C48D6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Препоръките към община град Добрич е да </w:t>
      </w:r>
      <w:r w:rsidR="00634850" w:rsidRPr="00B613BF">
        <w:rPr>
          <w:rFonts w:ascii="Times New Roman" w:hAnsi="Times New Roman" w:cs="Times New Roman"/>
          <w:sz w:val="24"/>
          <w:szCs w:val="24"/>
        </w:rPr>
        <w:t>продължи да развива и усъвършенства установените добри практики за откритост и прозрачност, въвеждане на иновации, изпълнение на проекти и прилагане на политики за отчитане на местните интереси при вземането на решения.</w:t>
      </w:r>
    </w:p>
    <w:p w14:paraId="03C6E6F7" w14:textId="7CADF7A9" w:rsidR="006C48D6" w:rsidRDefault="00534562" w:rsidP="000B66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sz w:val="24"/>
          <w:szCs w:val="24"/>
        </w:rPr>
        <w:t xml:space="preserve">По отношение на </w:t>
      </w:r>
      <w:r w:rsidR="00634850" w:rsidRPr="00B613BF">
        <w:rPr>
          <w:rFonts w:ascii="Times New Roman" w:hAnsi="Times New Roman" w:cs="Times New Roman"/>
          <w:sz w:val="24"/>
          <w:szCs w:val="24"/>
        </w:rPr>
        <w:t>отделни индикатори</w:t>
      </w:r>
      <w:r w:rsidRPr="00B613BF">
        <w:rPr>
          <w:rFonts w:ascii="Times New Roman" w:hAnsi="Times New Roman" w:cs="Times New Roman"/>
          <w:sz w:val="24"/>
          <w:szCs w:val="24"/>
        </w:rPr>
        <w:t>, за които самооценката на общината</w:t>
      </w:r>
      <w:r w:rsidR="00634850" w:rsidRPr="00B613BF">
        <w:rPr>
          <w:rFonts w:ascii="Times New Roman" w:hAnsi="Times New Roman" w:cs="Times New Roman"/>
          <w:sz w:val="24"/>
          <w:szCs w:val="24"/>
        </w:rPr>
        <w:t xml:space="preserve"> е </w:t>
      </w:r>
      <w:r w:rsidR="00216F22" w:rsidRPr="00B613BF">
        <w:rPr>
          <w:rFonts w:ascii="Times New Roman" w:hAnsi="Times New Roman" w:cs="Times New Roman"/>
          <w:sz w:val="24"/>
          <w:szCs w:val="24"/>
        </w:rPr>
        <w:t xml:space="preserve"> 3</w:t>
      </w:r>
      <w:r w:rsidR="00634850" w:rsidRPr="00B613BF">
        <w:rPr>
          <w:rFonts w:ascii="Times New Roman" w:hAnsi="Times New Roman" w:cs="Times New Roman"/>
          <w:sz w:val="24"/>
          <w:szCs w:val="24"/>
        </w:rPr>
        <w:t>,</w:t>
      </w:r>
      <w:r w:rsidR="006C48D6" w:rsidRPr="00B613BF">
        <w:rPr>
          <w:rFonts w:ascii="Times New Roman" w:hAnsi="Times New Roman" w:cs="Times New Roman"/>
          <w:sz w:val="24"/>
          <w:szCs w:val="24"/>
        </w:rPr>
        <w:t xml:space="preserve"> би</w:t>
      </w:r>
      <w:r w:rsidRPr="00B613BF">
        <w:rPr>
          <w:rFonts w:ascii="Times New Roman" w:hAnsi="Times New Roman" w:cs="Times New Roman"/>
          <w:sz w:val="24"/>
          <w:szCs w:val="24"/>
        </w:rPr>
        <w:t xml:space="preserve">ха </w:t>
      </w:r>
      <w:r w:rsidR="006C48D6" w:rsidRPr="00B613BF">
        <w:rPr>
          <w:rFonts w:ascii="Times New Roman" w:hAnsi="Times New Roman" w:cs="Times New Roman"/>
          <w:sz w:val="24"/>
          <w:szCs w:val="24"/>
        </w:rPr>
        <w:t>могла да предприем</w:t>
      </w:r>
      <w:r w:rsidRPr="00B613BF">
        <w:rPr>
          <w:rFonts w:ascii="Times New Roman" w:hAnsi="Times New Roman" w:cs="Times New Roman"/>
          <w:sz w:val="24"/>
          <w:szCs w:val="24"/>
        </w:rPr>
        <w:t>ат</w:t>
      </w:r>
      <w:r w:rsidR="006C48D6" w:rsidRPr="00B613BF">
        <w:rPr>
          <w:rFonts w:ascii="Times New Roman" w:hAnsi="Times New Roman" w:cs="Times New Roman"/>
          <w:sz w:val="24"/>
          <w:szCs w:val="24"/>
        </w:rPr>
        <w:t xml:space="preserve"> допълнителни мерки за по-пълно </w:t>
      </w:r>
      <w:r w:rsidR="00634850" w:rsidRPr="00B613BF">
        <w:rPr>
          <w:rFonts w:ascii="Times New Roman" w:hAnsi="Times New Roman" w:cs="Times New Roman"/>
          <w:sz w:val="24"/>
          <w:szCs w:val="24"/>
        </w:rPr>
        <w:t xml:space="preserve">или всеобхватно </w:t>
      </w:r>
      <w:r w:rsidR="006C48D6" w:rsidRPr="00B613BF">
        <w:rPr>
          <w:rFonts w:ascii="Times New Roman" w:hAnsi="Times New Roman" w:cs="Times New Roman"/>
          <w:sz w:val="24"/>
          <w:szCs w:val="24"/>
        </w:rPr>
        <w:t>прилагане</w:t>
      </w:r>
      <w:r w:rsidR="00CC658B" w:rsidRPr="00B613BF">
        <w:rPr>
          <w:rFonts w:ascii="Times New Roman" w:hAnsi="Times New Roman" w:cs="Times New Roman"/>
          <w:sz w:val="24"/>
          <w:szCs w:val="24"/>
        </w:rPr>
        <w:t xml:space="preserve"> за съответния принцип</w:t>
      </w:r>
      <w:r w:rsidR="00634850" w:rsidRPr="00B613BF">
        <w:rPr>
          <w:rFonts w:ascii="Times New Roman" w:hAnsi="Times New Roman" w:cs="Times New Roman"/>
          <w:sz w:val="24"/>
          <w:szCs w:val="24"/>
        </w:rPr>
        <w:t>.</w:t>
      </w:r>
    </w:p>
    <w:p w14:paraId="293FEDB8" w14:textId="6D242C1F" w:rsidR="008A7DBE" w:rsidRPr="00B613BF" w:rsidRDefault="00885AF9" w:rsidP="000B661E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96812651"/>
      <w:r w:rsidRPr="00B613BF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ПРИЛОЖЕНИЕ</w:t>
      </w:r>
      <w:bookmarkEnd w:id="11"/>
    </w:p>
    <w:p w14:paraId="4589CAC6" w14:textId="77777777" w:rsidR="008A7DBE" w:rsidRPr="00B613BF" w:rsidRDefault="008A7DBE" w:rsidP="000B6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C38956" w14:textId="77777777" w:rsidR="008A7DBE" w:rsidRPr="00B613BF" w:rsidRDefault="008A7DBE" w:rsidP="000B661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13BF">
        <w:rPr>
          <w:rFonts w:ascii="Times New Roman" w:hAnsi="Times New Roman" w:cs="Times New Roman"/>
          <w:bCs/>
          <w:sz w:val="24"/>
          <w:szCs w:val="24"/>
        </w:rPr>
        <w:t>Контролни листове за всеки от 12-те принципа за добро демократично управление на местно ниво, отразяващи изразеното мнение на независимия експерт за изпълнението на индикаторите, както и неговото становище за верифициране прилагането на съответния принцип.</w:t>
      </w:r>
    </w:p>
    <w:p w14:paraId="35BE08B0" w14:textId="77777777" w:rsidR="00821640" w:rsidRPr="00B613BF" w:rsidRDefault="00821640" w:rsidP="00F70F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600F7E" w14:textId="77777777" w:rsidR="00821640" w:rsidRPr="00B613BF" w:rsidRDefault="00821640" w:rsidP="00F70F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F4085" w14:textId="4C9254A4" w:rsidR="00821640" w:rsidRPr="00B613BF" w:rsidRDefault="00821640" w:rsidP="00F70F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 xml:space="preserve">Национален експерт: </w:t>
      </w:r>
      <w:r w:rsidR="000B44CF" w:rsidRPr="00B613BF">
        <w:rPr>
          <w:rFonts w:ascii="Times New Roman" w:hAnsi="Times New Roman" w:cs="Times New Roman"/>
          <w:b/>
          <w:sz w:val="24"/>
          <w:szCs w:val="24"/>
        </w:rPr>
        <w:t>Десислава Атанасова Драгова</w:t>
      </w:r>
    </w:p>
    <w:p w14:paraId="26B9EB04" w14:textId="54805D2A" w:rsidR="00821640" w:rsidRPr="00B613BF" w:rsidRDefault="00821640" w:rsidP="00F70F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</w:p>
    <w:p w14:paraId="4AACD2F7" w14:textId="77777777" w:rsidR="008A7DBE" w:rsidRPr="00B613BF" w:rsidRDefault="008A7DBE" w:rsidP="00F70F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6591C" w14:textId="77777777" w:rsidR="008A7DBE" w:rsidRPr="00B613BF" w:rsidRDefault="008A7DBE" w:rsidP="00F70F4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79AD21" w14:textId="5AFB4179" w:rsidR="00821640" w:rsidRPr="009E3A84" w:rsidRDefault="00821640" w:rsidP="00F70F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3BF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284C92" w:rsidRPr="00B613BF">
        <w:rPr>
          <w:rFonts w:ascii="Times New Roman" w:hAnsi="Times New Roman" w:cs="Times New Roman"/>
          <w:sz w:val="24"/>
          <w:szCs w:val="24"/>
        </w:rPr>
        <w:t>06</w:t>
      </w:r>
      <w:r w:rsidR="008A7DBE" w:rsidRPr="00B613BF">
        <w:rPr>
          <w:rFonts w:ascii="Times New Roman" w:hAnsi="Times New Roman" w:cs="Times New Roman"/>
          <w:sz w:val="24"/>
          <w:szCs w:val="24"/>
        </w:rPr>
        <w:t>/0</w:t>
      </w:r>
      <w:r w:rsidR="00284C92" w:rsidRPr="00B613BF">
        <w:rPr>
          <w:rFonts w:ascii="Times New Roman" w:hAnsi="Times New Roman" w:cs="Times New Roman"/>
          <w:sz w:val="24"/>
          <w:szCs w:val="24"/>
        </w:rPr>
        <w:t>6</w:t>
      </w:r>
      <w:r w:rsidR="008A7DBE" w:rsidRPr="00B613BF">
        <w:rPr>
          <w:rFonts w:ascii="Times New Roman" w:hAnsi="Times New Roman" w:cs="Times New Roman"/>
          <w:sz w:val="24"/>
          <w:szCs w:val="24"/>
        </w:rPr>
        <w:t>/2025г.</w:t>
      </w:r>
    </w:p>
    <w:sectPr w:rsidR="00821640" w:rsidRPr="009E3A8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3AE1" w14:textId="77777777" w:rsidR="00424818" w:rsidRDefault="00424818" w:rsidP="00837BBE">
      <w:pPr>
        <w:spacing w:after="0" w:line="240" w:lineRule="auto"/>
      </w:pPr>
      <w:r>
        <w:separator/>
      </w:r>
    </w:p>
  </w:endnote>
  <w:endnote w:type="continuationSeparator" w:id="0">
    <w:p w14:paraId="3AD1FC55" w14:textId="77777777" w:rsidR="00424818" w:rsidRDefault="00424818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7CAEA24B" w:rsidR="00287A5D" w:rsidRDefault="00287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0FAE" w14:textId="77777777" w:rsidR="00424818" w:rsidRDefault="00424818" w:rsidP="00837BBE">
      <w:pPr>
        <w:spacing w:after="0" w:line="240" w:lineRule="auto"/>
      </w:pPr>
      <w:r>
        <w:separator/>
      </w:r>
    </w:p>
  </w:footnote>
  <w:footnote w:type="continuationSeparator" w:id="0">
    <w:p w14:paraId="5BB6E8BC" w14:textId="77777777" w:rsidR="00424818" w:rsidRDefault="00424818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5BE7"/>
    <w:multiLevelType w:val="hybridMultilevel"/>
    <w:tmpl w:val="E6D4DDF0"/>
    <w:lvl w:ilvl="0" w:tplc="036ED97C">
      <w:start w:val="3"/>
      <w:numFmt w:val="bullet"/>
      <w:lvlText w:val="-"/>
      <w:lvlJc w:val="left"/>
      <w:pPr>
        <w:ind w:left="218" w:hanging="360"/>
      </w:pPr>
      <w:rPr>
        <w:rFonts w:ascii="Georgia" w:eastAsiaTheme="minorHAnsi" w:hAnsi="Georg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C26C4"/>
    <w:multiLevelType w:val="hybridMultilevel"/>
    <w:tmpl w:val="E304B7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F7B2C"/>
    <w:multiLevelType w:val="hybridMultilevel"/>
    <w:tmpl w:val="38CEC4C4"/>
    <w:lvl w:ilvl="0" w:tplc="393AEB3A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489">
    <w:abstractNumId w:val="7"/>
  </w:num>
  <w:num w:numId="2" w16cid:durableId="1406150173">
    <w:abstractNumId w:val="13"/>
  </w:num>
  <w:num w:numId="3" w16cid:durableId="817965196">
    <w:abstractNumId w:val="3"/>
  </w:num>
  <w:num w:numId="4" w16cid:durableId="1210609679">
    <w:abstractNumId w:val="15"/>
  </w:num>
  <w:num w:numId="5" w16cid:durableId="1841505825">
    <w:abstractNumId w:val="10"/>
  </w:num>
  <w:num w:numId="6" w16cid:durableId="28996914">
    <w:abstractNumId w:val="12"/>
  </w:num>
  <w:num w:numId="7" w16cid:durableId="1865240821">
    <w:abstractNumId w:val="5"/>
  </w:num>
  <w:num w:numId="8" w16cid:durableId="881399600">
    <w:abstractNumId w:val="2"/>
  </w:num>
  <w:num w:numId="9" w16cid:durableId="635913615">
    <w:abstractNumId w:val="1"/>
  </w:num>
  <w:num w:numId="10" w16cid:durableId="917402112">
    <w:abstractNumId w:val="14"/>
  </w:num>
  <w:num w:numId="11" w16cid:durableId="1429622626">
    <w:abstractNumId w:val="11"/>
  </w:num>
  <w:num w:numId="12" w16cid:durableId="283391439">
    <w:abstractNumId w:val="8"/>
  </w:num>
  <w:num w:numId="13" w16cid:durableId="422187777">
    <w:abstractNumId w:val="6"/>
  </w:num>
  <w:num w:numId="14" w16cid:durableId="897932354">
    <w:abstractNumId w:val="0"/>
  </w:num>
  <w:num w:numId="15" w16cid:durableId="907346484">
    <w:abstractNumId w:val="9"/>
  </w:num>
  <w:num w:numId="16" w16cid:durableId="13242393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EC"/>
    <w:rsid w:val="000011C4"/>
    <w:rsid w:val="00023846"/>
    <w:rsid w:val="00030DF1"/>
    <w:rsid w:val="000325A2"/>
    <w:rsid w:val="00065209"/>
    <w:rsid w:val="000756AA"/>
    <w:rsid w:val="000859BB"/>
    <w:rsid w:val="000902AA"/>
    <w:rsid w:val="000A346E"/>
    <w:rsid w:val="000A37D3"/>
    <w:rsid w:val="000A414D"/>
    <w:rsid w:val="000B113C"/>
    <w:rsid w:val="000B3D03"/>
    <w:rsid w:val="000B44CF"/>
    <w:rsid w:val="000B661E"/>
    <w:rsid w:val="000C11F5"/>
    <w:rsid w:val="000C3F53"/>
    <w:rsid w:val="000F2263"/>
    <w:rsid w:val="001000EB"/>
    <w:rsid w:val="0011056F"/>
    <w:rsid w:val="001112DE"/>
    <w:rsid w:val="0012330A"/>
    <w:rsid w:val="00124B9F"/>
    <w:rsid w:val="00126E3C"/>
    <w:rsid w:val="00146B58"/>
    <w:rsid w:val="00151AF7"/>
    <w:rsid w:val="001550AE"/>
    <w:rsid w:val="00160370"/>
    <w:rsid w:val="001629AD"/>
    <w:rsid w:val="001731AE"/>
    <w:rsid w:val="00183F0F"/>
    <w:rsid w:val="001862B2"/>
    <w:rsid w:val="00194EA7"/>
    <w:rsid w:val="001A6EB0"/>
    <w:rsid w:val="001B2DDF"/>
    <w:rsid w:val="001B4761"/>
    <w:rsid w:val="001B4F9E"/>
    <w:rsid w:val="001B5149"/>
    <w:rsid w:val="001B5BF1"/>
    <w:rsid w:val="001C25DD"/>
    <w:rsid w:val="001C514C"/>
    <w:rsid w:val="001D5B3E"/>
    <w:rsid w:val="001D6945"/>
    <w:rsid w:val="001E3C81"/>
    <w:rsid w:val="001E3DBE"/>
    <w:rsid w:val="001F4FB1"/>
    <w:rsid w:val="002014B0"/>
    <w:rsid w:val="00203337"/>
    <w:rsid w:val="00216F22"/>
    <w:rsid w:val="0022384F"/>
    <w:rsid w:val="00235E2F"/>
    <w:rsid w:val="00251A6D"/>
    <w:rsid w:val="0025231C"/>
    <w:rsid w:val="00280483"/>
    <w:rsid w:val="00283AEC"/>
    <w:rsid w:val="00284C92"/>
    <w:rsid w:val="002856F1"/>
    <w:rsid w:val="00287A5D"/>
    <w:rsid w:val="00287E18"/>
    <w:rsid w:val="002A4619"/>
    <w:rsid w:val="002B60CA"/>
    <w:rsid w:val="002C5E32"/>
    <w:rsid w:val="002D5E81"/>
    <w:rsid w:val="002E0D35"/>
    <w:rsid w:val="002E11B6"/>
    <w:rsid w:val="002E3211"/>
    <w:rsid w:val="002E7DFB"/>
    <w:rsid w:val="00303B58"/>
    <w:rsid w:val="003070E2"/>
    <w:rsid w:val="00307E39"/>
    <w:rsid w:val="00310023"/>
    <w:rsid w:val="00310733"/>
    <w:rsid w:val="003203BD"/>
    <w:rsid w:val="00322494"/>
    <w:rsid w:val="00326CB7"/>
    <w:rsid w:val="00330F46"/>
    <w:rsid w:val="00334867"/>
    <w:rsid w:val="0034253D"/>
    <w:rsid w:val="00352C9A"/>
    <w:rsid w:val="003563C8"/>
    <w:rsid w:val="00357DC6"/>
    <w:rsid w:val="00361C1E"/>
    <w:rsid w:val="00362841"/>
    <w:rsid w:val="00371625"/>
    <w:rsid w:val="00374D92"/>
    <w:rsid w:val="00375191"/>
    <w:rsid w:val="003907AD"/>
    <w:rsid w:val="00391861"/>
    <w:rsid w:val="00395464"/>
    <w:rsid w:val="00395E87"/>
    <w:rsid w:val="003968A9"/>
    <w:rsid w:val="003A4BEC"/>
    <w:rsid w:val="003B438B"/>
    <w:rsid w:val="003B5E1A"/>
    <w:rsid w:val="003D099A"/>
    <w:rsid w:val="003F0F40"/>
    <w:rsid w:val="003F3C86"/>
    <w:rsid w:val="003F4490"/>
    <w:rsid w:val="00406B26"/>
    <w:rsid w:val="00415318"/>
    <w:rsid w:val="00420484"/>
    <w:rsid w:val="00424818"/>
    <w:rsid w:val="004418BF"/>
    <w:rsid w:val="00444C03"/>
    <w:rsid w:val="004553A8"/>
    <w:rsid w:val="00460D2D"/>
    <w:rsid w:val="004619CD"/>
    <w:rsid w:val="00463161"/>
    <w:rsid w:val="00471FFA"/>
    <w:rsid w:val="00476C3D"/>
    <w:rsid w:val="00477B47"/>
    <w:rsid w:val="004814E0"/>
    <w:rsid w:val="00481DEA"/>
    <w:rsid w:val="00482137"/>
    <w:rsid w:val="00483722"/>
    <w:rsid w:val="00486562"/>
    <w:rsid w:val="00486D2F"/>
    <w:rsid w:val="00497D52"/>
    <w:rsid w:val="004A58F0"/>
    <w:rsid w:val="004B2070"/>
    <w:rsid w:val="004B3F0E"/>
    <w:rsid w:val="004B4E1B"/>
    <w:rsid w:val="004C104B"/>
    <w:rsid w:val="004C41CB"/>
    <w:rsid w:val="004E3507"/>
    <w:rsid w:val="004E6393"/>
    <w:rsid w:val="004F1264"/>
    <w:rsid w:val="004F154E"/>
    <w:rsid w:val="00502FA2"/>
    <w:rsid w:val="00503420"/>
    <w:rsid w:val="00511578"/>
    <w:rsid w:val="005125EF"/>
    <w:rsid w:val="00513621"/>
    <w:rsid w:val="005172D9"/>
    <w:rsid w:val="00526F12"/>
    <w:rsid w:val="00533AE6"/>
    <w:rsid w:val="00534562"/>
    <w:rsid w:val="00545312"/>
    <w:rsid w:val="00545EDF"/>
    <w:rsid w:val="00552F7A"/>
    <w:rsid w:val="00555815"/>
    <w:rsid w:val="00556B88"/>
    <w:rsid w:val="00556C97"/>
    <w:rsid w:val="00566FA3"/>
    <w:rsid w:val="00566FD9"/>
    <w:rsid w:val="005677C1"/>
    <w:rsid w:val="005814B9"/>
    <w:rsid w:val="005972A1"/>
    <w:rsid w:val="005A6ABA"/>
    <w:rsid w:val="005A79CE"/>
    <w:rsid w:val="005B4919"/>
    <w:rsid w:val="005B672F"/>
    <w:rsid w:val="005C1308"/>
    <w:rsid w:val="005C4D76"/>
    <w:rsid w:val="005E18CB"/>
    <w:rsid w:val="005E21F8"/>
    <w:rsid w:val="00602BCF"/>
    <w:rsid w:val="00621FC0"/>
    <w:rsid w:val="00624603"/>
    <w:rsid w:val="00633FA4"/>
    <w:rsid w:val="00634850"/>
    <w:rsid w:val="00634F76"/>
    <w:rsid w:val="00653C2F"/>
    <w:rsid w:val="006546D7"/>
    <w:rsid w:val="006550BF"/>
    <w:rsid w:val="006566D1"/>
    <w:rsid w:val="006636E5"/>
    <w:rsid w:val="00667ECF"/>
    <w:rsid w:val="0067167E"/>
    <w:rsid w:val="0067352A"/>
    <w:rsid w:val="00676840"/>
    <w:rsid w:val="0067705F"/>
    <w:rsid w:val="006778E2"/>
    <w:rsid w:val="0068031D"/>
    <w:rsid w:val="00683E7B"/>
    <w:rsid w:val="00690EE2"/>
    <w:rsid w:val="00692EAE"/>
    <w:rsid w:val="00694957"/>
    <w:rsid w:val="006A5B2E"/>
    <w:rsid w:val="006A7C96"/>
    <w:rsid w:val="006B4F9B"/>
    <w:rsid w:val="006C0787"/>
    <w:rsid w:val="006C334C"/>
    <w:rsid w:val="006C3896"/>
    <w:rsid w:val="006C39CC"/>
    <w:rsid w:val="006C48D6"/>
    <w:rsid w:val="006C5539"/>
    <w:rsid w:val="006E19F3"/>
    <w:rsid w:val="00711BD4"/>
    <w:rsid w:val="00716E77"/>
    <w:rsid w:val="00722D14"/>
    <w:rsid w:val="007250D3"/>
    <w:rsid w:val="0073444D"/>
    <w:rsid w:val="007405AE"/>
    <w:rsid w:val="00741D16"/>
    <w:rsid w:val="007540E3"/>
    <w:rsid w:val="00756B17"/>
    <w:rsid w:val="00760BA6"/>
    <w:rsid w:val="0076387F"/>
    <w:rsid w:val="00763D80"/>
    <w:rsid w:val="00784FDD"/>
    <w:rsid w:val="00791E5D"/>
    <w:rsid w:val="00793CB4"/>
    <w:rsid w:val="00797E12"/>
    <w:rsid w:val="007B52D1"/>
    <w:rsid w:val="007C4F72"/>
    <w:rsid w:val="007C7B09"/>
    <w:rsid w:val="007D7B6A"/>
    <w:rsid w:val="007E7207"/>
    <w:rsid w:val="007F1DD8"/>
    <w:rsid w:val="00821640"/>
    <w:rsid w:val="0082406B"/>
    <w:rsid w:val="0082520E"/>
    <w:rsid w:val="00831C8B"/>
    <w:rsid w:val="00834B22"/>
    <w:rsid w:val="00837BBE"/>
    <w:rsid w:val="0084305F"/>
    <w:rsid w:val="00844403"/>
    <w:rsid w:val="008558D2"/>
    <w:rsid w:val="00862D95"/>
    <w:rsid w:val="00864378"/>
    <w:rsid w:val="008678A3"/>
    <w:rsid w:val="00870018"/>
    <w:rsid w:val="00870B10"/>
    <w:rsid w:val="00876487"/>
    <w:rsid w:val="00885AF9"/>
    <w:rsid w:val="0088660A"/>
    <w:rsid w:val="008945BB"/>
    <w:rsid w:val="008A20EE"/>
    <w:rsid w:val="008A75B5"/>
    <w:rsid w:val="008A7DBE"/>
    <w:rsid w:val="008B1151"/>
    <w:rsid w:val="008B4326"/>
    <w:rsid w:val="008B4A66"/>
    <w:rsid w:val="008C2D76"/>
    <w:rsid w:val="008C35E8"/>
    <w:rsid w:val="008D5464"/>
    <w:rsid w:val="008F597B"/>
    <w:rsid w:val="008F6714"/>
    <w:rsid w:val="00900B4B"/>
    <w:rsid w:val="00903D72"/>
    <w:rsid w:val="00923615"/>
    <w:rsid w:val="009316A3"/>
    <w:rsid w:val="00955046"/>
    <w:rsid w:val="00964840"/>
    <w:rsid w:val="00964CE8"/>
    <w:rsid w:val="00975588"/>
    <w:rsid w:val="0097690C"/>
    <w:rsid w:val="00981A52"/>
    <w:rsid w:val="00982E40"/>
    <w:rsid w:val="009A7B88"/>
    <w:rsid w:val="009B12C8"/>
    <w:rsid w:val="009B7734"/>
    <w:rsid w:val="009B7D34"/>
    <w:rsid w:val="009C59DB"/>
    <w:rsid w:val="009C60AB"/>
    <w:rsid w:val="009D0ECA"/>
    <w:rsid w:val="009D2A69"/>
    <w:rsid w:val="009D5C26"/>
    <w:rsid w:val="009D609A"/>
    <w:rsid w:val="009D76AD"/>
    <w:rsid w:val="009E1AD6"/>
    <w:rsid w:val="009E2995"/>
    <w:rsid w:val="009E3A84"/>
    <w:rsid w:val="009E3AF9"/>
    <w:rsid w:val="009E5421"/>
    <w:rsid w:val="009F0DF8"/>
    <w:rsid w:val="009F3ADF"/>
    <w:rsid w:val="009F4467"/>
    <w:rsid w:val="009F69DC"/>
    <w:rsid w:val="00A002E5"/>
    <w:rsid w:val="00A00C03"/>
    <w:rsid w:val="00A040DF"/>
    <w:rsid w:val="00A06467"/>
    <w:rsid w:val="00A25349"/>
    <w:rsid w:val="00A33EA5"/>
    <w:rsid w:val="00A34ADE"/>
    <w:rsid w:val="00A51B6F"/>
    <w:rsid w:val="00A51D80"/>
    <w:rsid w:val="00A545F8"/>
    <w:rsid w:val="00A562AD"/>
    <w:rsid w:val="00A565A3"/>
    <w:rsid w:val="00A65B41"/>
    <w:rsid w:val="00A67D71"/>
    <w:rsid w:val="00A70E74"/>
    <w:rsid w:val="00A73A6F"/>
    <w:rsid w:val="00A74178"/>
    <w:rsid w:val="00A77FA3"/>
    <w:rsid w:val="00A83661"/>
    <w:rsid w:val="00A862BD"/>
    <w:rsid w:val="00A903E8"/>
    <w:rsid w:val="00A91539"/>
    <w:rsid w:val="00A92DF4"/>
    <w:rsid w:val="00AA5F37"/>
    <w:rsid w:val="00AB1C48"/>
    <w:rsid w:val="00AB23D1"/>
    <w:rsid w:val="00AB52C8"/>
    <w:rsid w:val="00AC5551"/>
    <w:rsid w:val="00AD479A"/>
    <w:rsid w:val="00AD7E79"/>
    <w:rsid w:val="00AE17DD"/>
    <w:rsid w:val="00AE60C4"/>
    <w:rsid w:val="00AF583B"/>
    <w:rsid w:val="00B002F1"/>
    <w:rsid w:val="00B036E5"/>
    <w:rsid w:val="00B03DBE"/>
    <w:rsid w:val="00B05AE9"/>
    <w:rsid w:val="00B0655A"/>
    <w:rsid w:val="00B073B1"/>
    <w:rsid w:val="00B246B5"/>
    <w:rsid w:val="00B361E7"/>
    <w:rsid w:val="00B43536"/>
    <w:rsid w:val="00B47EBA"/>
    <w:rsid w:val="00B47F14"/>
    <w:rsid w:val="00B56937"/>
    <w:rsid w:val="00B613BF"/>
    <w:rsid w:val="00B648C1"/>
    <w:rsid w:val="00B73C15"/>
    <w:rsid w:val="00B83B57"/>
    <w:rsid w:val="00B8514C"/>
    <w:rsid w:val="00BA444D"/>
    <w:rsid w:val="00BA49BE"/>
    <w:rsid w:val="00BC25C9"/>
    <w:rsid w:val="00BC2717"/>
    <w:rsid w:val="00BD3DD3"/>
    <w:rsid w:val="00BE1E12"/>
    <w:rsid w:val="00BE78F1"/>
    <w:rsid w:val="00BF0ACE"/>
    <w:rsid w:val="00BF0F96"/>
    <w:rsid w:val="00BF370F"/>
    <w:rsid w:val="00C05CE2"/>
    <w:rsid w:val="00C11F1B"/>
    <w:rsid w:val="00C16280"/>
    <w:rsid w:val="00C21D63"/>
    <w:rsid w:val="00C2483B"/>
    <w:rsid w:val="00C334E4"/>
    <w:rsid w:val="00C375A8"/>
    <w:rsid w:val="00C375C9"/>
    <w:rsid w:val="00C445B4"/>
    <w:rsid w:val="00C62C98"/>
    <w:rsid w:val="00C6486B"/>
    <w:rsid w:val="00C7562D"/>
    <w:rsid w:val="00C76FA4"/>
    <w:rsid w:val="00C800E5"/>
    <w:rsid w:val="00C8513C"/>
    <w:rsid w:val="00C9707F"/>
    <w:rsid w:val="00CA7B03"/>
    <w:rsid w:val="00CB0306"/>
    <w:rsid w:val="00CB131C"/>
    <w:rsid w:val="00CB6497"/>
    <w:rsid w:val="00CC592A"/>
    <w:rsid w:val="00CC658B"/>
    <w:rsid w:val="00CD19AA"/>
    <w:rsid w:val="00CD4FB4"/>
    <w:rsid w:val="00CE01BD"/>
    <w:rsid w:val="00CE4FFE"/>
    <w:rsid w:val="00CF0098"/>
    <w:rsid w:val="00CF1ADE"/>
    <w:rsid w:val="00CF1CDB"/>
    <w:rsid w:val="00CF6B2B"/>
    <w:rsid w:val="00D03066"/>
    <w:rsid w:val="00D11BE2"/>
    <w:rsid w:val="00D11CC3"/>
    <w:rsid w:val="00D12434"/>
    <w:rsid w:val="00D12CFF"/>
    <w:rsid w:val="00D16A19"/>
    <w:rsid w:val="00D22B1A"/>
    <w:rsid w:val="00D25588"/>
    <w:rsid w:val="00D26B86"/>
    <w:rsid w:val="00D302AC"/>
    <w:rsid w:val="00D33918"/>
    <w:rsid w:val="00D47EB4"/>
    <w:rsid w:val="00D50140"/>
    <w:rsid w:val="00D6234F"/>
    <w:rsid w:val="00D70AF0"/>
    <w:rsid w:val="00D70E8B"/>
    <w:rsid w:val="00D756B5"/>
    <w:rsid w:val="00D90E57"/>
    <w:rsid w:val="00DB78FA"/>
    <w:rsid w:val="00DC13ED"/>
    <w:rsid w:val="00DC7A91"/>
    <w:rsid w:val="00DD1774"/>
    <w:rsid w:val="00DD6A94"/>
    <w:rsid w:val="00DE7AD1"/>
    <w:rsid w:val="00DF7898"/>
    <w:rsid w:val="00E12D18"/>
    <w:rsid w:val="00E160CA"/>
    <w:rsid w:val="00E16A9A"/>
    <w:rsid w:val="00E21095"/>
    <w:rsid w:val="00E23C10"/>
    <w:rsid w:val="00E277EB"/>
    <w:rsid w:val="00E37E70"/>
    <w:rsid w:val="00E60874"/>
    <w:rsid w:val="00E64161"/>
    <w:rsid w:val="00E65A2F"/>
    <w:rsid w:val="00E83192"/>
    <w:rsid w:val="00E865AB"/>
    <w:rsid w:val="00E94465"/>
    <w:rsid w:val="00E955E6"/>
    <w:rsid w:val="00EB0622"/>
    <w:rsid w:val="00EB3007"/>
    <w:rsid w:val="00EB3893"/>
    <w:rsid w:val="00EB3A3F"/>
    <w:rsid w:val="00EB50B4"/>
    <w:rsid w:val="00EC4722"/>
    <w:rsid w:val="00EC703E"/>
    <w:rsid w:val="00ED1006"/>
    <w:rsid w:val="00ED3249"/>
    <w:rsid w:val="00EE4E4B"/>
    <w:rsid w:val="00EF0CB5"/>
    <w:rsid w:val="00F10F35"/>
    <w:rsid w:val="00F11B0B"/>
    <w:rsid w:val="00F127CC"/>
    <w:rsid w:val="00F23090"/>
    <w:rsid w:val="00F245EB"/>
    <w:rsid w:val="00F41379"/>
    <w:rsid w:val="00F4212A"/>
    <w:rsid w:val="00F422AB"/>
    <w:rsid w:val="00F429E8"/>
    <w:rsid w:val="00F46890"/>
    <w:rsid w:val="00F70F4F"/>
    <w:rsid w:val="00F76474"/>
    <w:rsid w:val="00F86A87"/>
    <w:rsid w:val="00F92532"/>
    <w:rsid w:val="00F93797"/>
    <w:rsid w:val="00FA1F74"/>
    <w:rsid w:val="00FB1911"/>
    <w:rsid w:val="00FC3701"/>
    <w:rsid w:val="00FC4030"/>
    <w:rsid w:val="00FD0D74"/>
    <w:rsid w:val="00FD360E"/>
    <w:rsid w:val="00FD4788"/>
    <w:rsid w:val="00FE2F0B"/>
    <w:rsid w:val="00FE4356"/>
    <w:rsid w:val="00F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31C"/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9A7B88"/>
    <w:pPr>
      <w:ind w:left="720"/>
      <w:contextualSpacing/>
    </w:pPr>
  </w:style>
  <w:style w:type="table" w:customStyle="1" w:styleId="1">
    <w:name w:val="Мрежа в таблица1"/>
    <w:basedOn w:val="TableNormal"/>
    <w:next w:val="TableGrid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Мрежа в таблица11"/>
    <w:basedOn w:val="TableNormal"/>
    <w:next w:val="TableGrid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TableNormal"/>
    <w:next w:val="TableGrid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6C9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000EB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000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0EB"/>
    <w:pPr>
      <w:spacing w:after="100"/>
      <w:ind w:left="2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12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2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12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0A40-AB1E-47F4-A92A-55D56C71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4497</Words>
  <Characters>25636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Mejdunarodno</dc:creator>
  <cp:keywords/>
  <dc:description/>
  <cp:lastModifiedBy>Rumyana Draganova</cp:lastModifiedBy>
  <cp:revision>50</cp:revision>
  <dcterms:created xsi:type="dcterms:W3CDTF">2025-06-01T17:41:00Z</dcterms:created>
  <dcterms:modified xsi:type="dcterms:W3CDTF">2025-06-11T06:52:00Z</dcterms:modified>
</cp:coreProperties>
</file>